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3DF09" w14:textId="2B083F0B" w:rsidR="00D40BF4" w:rsidRPr="0052548E" w:rsidRDefault="009631F9" w:rsidP="00100211">
      <w:pPr>
        <w:tabs>
          <w:tab w:val="center" w:pos="4536"/>
          <w:tab w:val="right" w:pos="7938"/>
          <w:tab w:val="right" w:pos="9639"/>
        </w:tabs>
        <w:spacing w:after="0"/>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40BF4" w:rsidRPr="009610D7">
        <w:rPr>
          <w:rFonts w:ascii="Arial" w:hAnsi="Arial" w:cs="Arial"/>
          <w:b/>
          <w:bCs/>
          <w:sz w:val="28"/>
        </w:rPr>
        <w:t>3GPP TSG RAN WG1 #10</w:t>
      </w:r>
      <w:r w:rsidR="006247B0">
        <w:rPr>
          <w:rFonts w:ascii="Arial" w:hAnsi="Arial" w:cs="Arial"/>
          <w:b/>
          <w:bCs/>
          <w:sz w:val="28"/>
        </w:rPr>
        <w:t>7</w:t>
      </w:r>
      <w:r w:rsidR="00D40BF4">
        <w:rPr>
          <w:rFonts w:ascii="Arial" w:hAnsi="Arial" w:cs="Arial"/>
          <w:b/>
          <w:bCs/>
          <w:sz w:val="28"/>
        </w:rPr>
        <w:t>-e</w:t>
      </w:r>
      <w:r w:rsidR="00D40BF4">
        <w:rPr>
          <w:rFonts w:ascii="Arial" w:hAnsi="Arial" w:cs="Arial"/>
          <w:b/>
          <w:bCs/>
          <w:sz w:val="28"/>
        </w:rPr>
        <w:tab/>
      </w:r>
      <w:r w:rsidR="00D40BF4">
        <w:rPr>
          <w:rFonts w:ascii="Arial" w:hAnsi="Arial" w:cs="Arial"/>
          <w:b/>
          <w:bCs/>
          <w:sz w:val="28"/>
        </w:rPr>
        <w:tab/>
        <w:t xml:space="preserve">   </w:t>
      </w:r>
      <w:r w:rsidR="00422141">
        <w:rPr>
          <w:rFonts w:ascii="Arial" w:hAnsi="Arial" w:cs="Arial"/>
          <w:b/>
          <w:bCs/>
          <w:sz w:val="28"/>
        </w:rPr>
        <w:t xml:space="preserve">  </w:t>
      </w:r>
      <w:r w:rsidR="00ED5975" w:rsidRPr="00ED5975">
        <w:rPr>
          <w:rFonts w:ascii="Arial" w:hAnsi="Arial" w:cs="Arial"/>
          <w:b/>
          <w:bCs/>
          <w:sz w:val="28"/>
        </w:rPr>
        <w:t>R1-2111539</w:t>
      </w:r>
    </w:p>
    <w:p w14:paraId="73F12DB9" w14:textId="43E9CC3D" w:rsidR="00670B7E" w:rsidRPr="00670B7E" w:rsidRDefault="006247B0" w:rsidP="00100211">
      <w:pPr>
        <w:tabs>
          <w:tab w:val="center" w:pos="4536"/>
          <w:tab w:val="right" w:pos="9072"/>
        </w:tabs>
        <w:spacing w:after="0"/>
        <w:rPr>
          <w:rFonts w:ascii="Arial" w:eastAsia="MS Mincho" w:hAnsi="Arial" w:cs="Arial"/>
          <w:b/>
          <w:bCs/>
          <w:sz w:val="28"/>
          <w:lang w:val="en-GB" w:eastAsia="ja-JP"/>
        </w:rPr>
      </w:pPr>
      <w:r>
        <w:rPr>
          <w:rFonts w:ascii="Arial" w:eastAsia="MS Mincho" w:hAnsi="Arial" w:cs="Arial"/>
          <w:b/>
          <w:bCs/>
          <w:sz w:val="28"/>
          <w:lang w:eastAsia="ja-JP"/>
        </w:rPr>
        <w:t xml:space="preserve">e-Meeting, </w:t>
      </w:r>
      <w:r w:rsidRPr="006247B0">
        <w:rPr>
          <w:rFonts w:ascii="Arial" w:eastAsia="MS Mincho" w:hAnsi="Arial" w:cs="Arial"/>
          <w:b/>
          <w:bCs/>
          <w:sz w:val="28"/>
          <w:lang w:eastAsia="ja-JP"/>
        </w:rPr>
        <w:t>November</w:t>
      </w:r>
      <w:r w:rsidR="004D0869">
        <w:rPr>
          <w:rFonts w:ascii="Arial" w:eastAsia="MS Mincho" w:hAnsi="Arial" w:cs="Arial"/>
          <w:b/>
          <w:bCs/>
          <w:sz w:val="28"/>
          <w:lang w:eastAsia="ja-JP"/>
        </w:rPr>
        <w:t xml:space="preserve"> 11</w:t>
      </w:r>
      <w:r w:rsidR="00D40BF4" w:rsidRPr="00B552FA">
        <w:rPr>
          <w:rFonts w:ascii="Arial" w:eastAsia="MS Mincho" w:hAnsi="Arial" w:cs="Arial"/>
          <w:b/>
          <w:bCs/>
          <w:sz w:val="28"/>
          <w:vertAlign w:val="superscript"/>
          <w:lang w:eastAsia="ja-JP"/>
        </w:rPr>
        <w:t>th</w:t>
      </w:r>
      <w:r w:rsidR="00D40BF4">
        <w:rPr>
          <w:rFonts w:ascii="Arial" w:eastAsia="MS Mincho" w:hAnsi="Arial" w:cs="Arial"/>
          <w:b/>
          <w:bCs/>
          <w:sz w:val="28"/>
          <w:lang w:eastAsia="ja-JP"/>
        </w:rPr>
        <w:t xml:space="preserve"> – </w:t>
      </w:r>
      <w:r w:rsidR="004D0869">
        <w:rPr>
          <w:rFonts w:ascii="Arial" w:eastAsia="MS Mincho" w:hAnsi="Arial" w:cs="Arial"/>
          <w:b/>
          <w:bCs/>
          <w:sz w:val="28"/>
          <w:lang w:eastAsia="ja-JP"/>
        </w:rPr>
        <w:t>19</w:t>
      </w:r>
      <w:r w:rsidR="00D40BF4" w:rsidRPr="00B552FA">
        <w:rPr>
          <w:rFonts w:ascii="Arial" w:eastAsia="MS Mincho" w:hAnsi="Arial" w:cs="Arial"/>
          <w:b/>
          <w:bCs/>
          <w:sz w:val="28"/>
          <w:vertAlign w:val="superscript"/>
          <w:lang w:eastAsia="ja-JP"/>
        </w:rPr>
        <w:t>th</w:t>
      </w:r>
      <w:r w:rsidR="00D40BF4">
        <w:rPr>
          <w:rFonts w:ascii="Arial" w:eastAsia="MS Mincho" w:hAnsi="Arial" w:cs="Arial"/>
          <w:b/>
          <w:bCs/>
          <w:sz w:val="28"/>
          <w:lang w:eastAsia="ja-JP"/>
        </w:rPr>
        <w:t>, 2021</w:t>
      </w:r>
    </w:p>
    <w:p w14:paraId="0F680BF8" w14:textId="77777777" w:rsidR="00670B7E" w:rsidRDefault="00670B7E" w:rsidP="00100211">
      <w:pPr>
        <w:spacing w:after="0"/>
        <w:ind w:left="1555" w:hanging="1555"/>
        <w:jc w:val="left"/>
        <w:rPr>
          <w:b/>
          <w:color w:val="000000" w:themeColor="text1"/>
          <w:lang w:val="en-GB"/>
        </w:rPr>
      </w:pPr>
    </w:p>
    <w:p w14:paraId="45F57AEC" w14:textId="5BFCE19C" w:rsidR="00121B70" w:rsidRPr="003E6680" w:rsidRDefault="0088147C" w:rsidP="00100211">
      <w:pPr>
        <w:spacing w:after="0"/>
        <w:ind w:left="1555" w:hanging="1555"/>
        <w:jc w:val="left"/>
        <w:rPr>
          <w:rFonts w:eastAsia="MS PGothic"/>
          <w:b/>
          <w:color w:val="000000" w:themeColor="text1"/>
          <w:lang w:eastAsia="zh-CN"/>
        </w:rPr>
      </w:pPr>
      <w:r>
        <w:rPr>
          <w:b/>
          <w:color w:val="000000" w:themeColor="text1"/>
        </w:rPr>
        <w:t>Agenda Item:</w:t>
      </w:r>
      <w:r>
        <w:rPr>
          <w:b/>
          <w:color w:val="000000" w:themeColor="text1"/>
        </w:rPr>
        <w:tab/>
        <w:t>5</w:t>
      </w:r>
      <w:r w:rsidR="00CD7D6B">
        <w:rPr>
          <w:b/>
          <w:color w:val="000000" w:themeColor="text1"/>
        </w:rPr>
        <w:t>.</w:t>
      </w:r>
      <w:r w:rsidR="00CF5EB3">
        <w:rPr>
          <w:rFonts w:hint="eastAsia"/>
          <w:b/>
          <w:color w:val="000000" w:themeColor="text1"/>
          <w:lang w:eastAsia="zh-CN"/>
        </w:rPr>
        <w:t>2</w:t>
      </w:r>
    </w:p>
    <w:p w14:paraId="75799350" w14:textId="2CA90134" w:rsidR="00121B70" w:rsidRPr="003E6680" w:rsidRDefault="009631F9" w:rsidP="00100211">
      <w:pPr>
        <w:spacing w:after="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00D40BF4">
        <w:rPr>
          <w:b/>
          <w:color w:val="000000" w:themeColor="text1"/>
          <w:lang w:eastAsia="zh-CN"/>
        </w:rPr>
        <w:t>Xiaomi</w:t>
      </w:r>
    </w:p>
    <w:p w14:paraId="54154D43" w14:textId="48AA958E" w:rsidR="00121B70" w:rsidRPr="00CF5EB3" w:rsidRDefault="009631F9" w:rsidP="00100211">
      <w:pPr>
        <w:spacing w:after="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88147C" w:rsidRPr="0088147C">
        <w:rPr>
          <w:b/>
          <w:color w:val="000000" w:themeColor="text1"/>
          <w:lang w:eastAsia="zh-CN"/>
        </w:rPr>
        <w:t>Discussion on physical layer aspects of small data transmission</w:t>
      </w:r>
    </w:p>
    <w:p w14:paraId="5041DE14" w14:textId="77777777" w:rsidR="00121B70" w:rsidRPr="003E6680" w:rsidRDefault="009631F9" w:rsidP="00100211">
      <w:pPr>
        <w:spacing w:after="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0A341316" w:rsidR="00121B70" w:rsidRDefault="00121B70" w:rsidP="00100211">
      <w:pPr>
        <w:pBdr>
          <w:bottom w:val="single" w:sz="4" w:space="1" w:color="auto"/>
        </w:pBdr>
        <w:spacing w:after="0"/>
        <w:jc w:val="left"/>
        <w:rPr>
          <w:b/>
          <w:sz w:val="16"/>
          <w:szCs w:val="16"/>
        </w:rPr>
      </w:pPr>
    </w:p>
    <w:p w14:paraId="0ACCF502" w14:textId="77777777" w:rsidR="00F84515" w:rsidRDefault="00F84515" w:rsidP="00100211">
      <w:pPr>
        <w:pBdr>
          <w:bottom w:val="single" w:sz="4" w:space="1" w:color="auto"/>
        </w:pBdr>
        <w:spacing w:after="0"/>
        <w:jc w:val="left"/>
        <w:rPr>
          <w:b/>
          <w:sz w:val="16"/>
          <w:szCs w:val="16"/>
        </w:rPr>
      </w:pPr>
    </w:p>
    <w:p w14:paraId="107522AF" w14:textId="77777777" w:rsidR="00121B70" w:rsidRDefault="009631F9" w:rsidP="00100211">
      <w:pPr>
        <w:pStyle w:val="1"/>
        <w:spacing w:after="0"/>
        <w:jc w:val="left"/>
        <w:rPr>
          <w:lang w:eastAsia="zh-CN"/>
        </w:rPr>
      </w:pPr>
      <w:r>
        <w:rPr>
          <w:lang w:eastAsia="zh-CN"/>
        </w:rPr>
        <w:t>Introduction</w:t>
      </w:r>
    </w:p>
    <w:p w14:paraId="18DCDDCC" w14:textId="6F922BB8" w:rsidR="001C062C" w:rsidRDefault="00B26E58" w:rsidP="003C26D0">
      <w:pPr>
        <w:spacing w:after="100" w:afterAutospacing="1"/>
        <w:rPr>
          <w:sz w:val="21"/>
          <w:szCs w:val="21"/>
          <w:lang w:eastAsia="zh-CN"/>
        </w:rPr>
      </w:pPr>
      <w:r w:rsidRPr="00E95E19">
        <w:rPr>
          <w:sz w:val="21"/>
          <w:szCs w:val="21"/>
          <w:lang w:eastAsia="zh-CN"/>
        </w:rPr>
        <w:t>Small data transm</w:t>
      </w:r>
      <w:r w:rsidR="000B2FDD" w:rsidRPr="00E95E19">
        <w:rPr>
          <w:sz w:val="21"/>
          <w:szCs w:val="21"/>
          <w:lang w:eastAsia="zh-CN"/>
        </w:rPr>
        <w:t xml:space="preserve">ission (SDT) </w:t>
      </w:r>
      <w:r w:rsidR="001C062C">
        <w:rPr>
          <w:rFonts w:hint="eastAsia"/>
          <w:sz w:val="21"/>
          <w:szCs w:val="21"/>
          <w:lang w:eastAsia="zh-CN"/>
        </w:rPr>
        <w:t>in</w:t>
      </w:r>
      <w:r w:rsidR="001C062C">
        <w:rPr>
          <w:sz w:val="21"/>
          <w:szCs w:val="21"/>
          <w:lang w:eastAsia="zh-CN"/>
        </w:rPr>
        <w:t xml:space="preserve"> RRC_INACTIVE state </w:t>
      </w:r>
      <w:r w:rsidR="000B2FDD" w:rsidRPr="00E95E19">
        <w:rPr>
          <w:sz w:val="21"/>
          <w:szCs w:val="21"/>
          <w:lang w:eastAsia="zh-CN"/>
        </w:rPr>
        <w:t>has been discussed</w:t>
      </w:r>
      <w:r w:rsidRPr="00E95E19">
        <w:rPr>
          <w:sz w:val="21"/>
          <w:szCs w:val="21"/>
          <w:lang w:eastAsia="zh-CN"/>
        </w:rPr>
        <w:t xml:space="preserve"> in RAN2, and the related LS</w:t>
      </w:r>
      <w:r w:rsidR="0084248F">
        <w:rPr>
          <w:sz w:val="21"/>
          <w:szCs w:val="21"/>
          <w:lang w:eastAsia="zh-CN"/>
        </w:rPr>
        <w:t xml:space="preserve"> on physical layer aspects </w:t>
      </w:r>
      <w:r w:rsidRPr="00E95E19">
        <w:rPr>
          <w:sz w:val="21"/>
          <w:szCs w:val="21"/>
          <w:lang w:eastAsia="zh-CN"/>
        </w:rPr>
        <w:t xml:space="preserve">has been sent to RAN1. </w:t>
      </w:r>
      <w:r w:rsidR="0084248F">
        <w:rPr>
          <w:sz w:val="21"/>
          <w:szCs w:val="21"/>
          <w:lang w:eastAsia="zh-CN"/>
        </w:rPr>
        <w:t>During RAN1#106bis-e meeting, the following agreements were achiev</w:t>
      </w:r>
      <w:r w:rsidR="00DF77F6">
        <w:rPr>
          <w:sz w:val="21"/>
          <w:szCs w:val="21"/>
          <w:lang w:eastAsia="zh-CN"/>
        </w:rPr>
        <w:t>ed and the related reply</w:t>
      </w:r>
      <w:r w:rsidR="0084248F">
        <w:rPr>
          <w:sz w:val="21"/>
          <w:szCs w:val="21"/>
          <w:lang w:eastAsia="zh-CN"/>
        </w:rPr>
        <w:t xml:space="preserve"> </w:t>
      </w:r>
      <w:r w:rsidR="009941F6">
        <w:rPr>
          <w:rFonts w:hint="eastAsia"/>
          <w:sz w:val="21"/>
          <w:szCs w:val="21"/>
          <w:lang w:eastAsia="zh-CN"/>
        </w:rPr>
        <w:t>LS</w:t>
      </w:r>
      <w:r w:rsidR="009941F6">
        <w:rPr>
          <w:sz w:val="21"/>
          <w:szCs w:val="21"/>
          <w:lang w:eastAsia="zh-CN"/>
        </w:rPr>
        <w:t xml:space="preserve"> </w:t>
      </w:r>
      <w:r w:rsidR="0084248F">
        <w:rPr>
          <w:sz w:val="21"/>
          <w:szCs w:val="21"/>
          <w:lang w:eastAsia="zh-CN"/>
        </w:rPr>
        <w:t>has been sent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26D0" w:rsidRPr="006D4A33" w14:paraId="5C0E550D" w14:textId="77777777" w:rsidTr="00D94739">
        <w:trPr>
          <w:jc w:val="center"/>
        </w:trPr>
        <w:tc>
          <w:tcPr>
            <w:tcW w:w="9427" w:type="dxa"/>
            <w:shd w:val="clear" w:color="auto" w:fill="auto"/>
          </w:tcPr>
          <w:p w14:paraId="2C69F4E3" w14:textId="77777777" w:rsidR="009941F6" w:rsidRPr="008A108B" w:rsidRDefault="009941F6" w:rsidP="009941F6">
            <w:pPr>
              <w:rPr>
                <w:rFonts w:eastAsia="Malgun Gothic" w:cs="Times"/>
                <w:lang w:eastAsia="ko-KR"/>
              </w:rPr>
            </w:pPr>
            <w:r w:rsidRPr="008A108B">
              <w:rPr>
                <w:rStyle w:val="affb"/>
                <w:rFonts w:cs="Times"/>
                <w:i w:val="0"/>
                <w:szCs w:val="20"/>
                <w:highlight w:val="green"/>
              </w:rPr>
              <w:t>Agreement</w:t>
            </w:r>
          </w:p>
          <w:p w14:paraId="77E47AA8" w14:textId="77777777" w:rsidR="009941F6" w:rsidRPr="00C65EBD" w:rsidRDefault="009941F6" w:rsidP="004F2A8C">
            <w:pPr>
              <w:pStyle w:val="afff3"/>
              <w:numPr>
                <w:ilvl w:val="0"/>
                <w:numId w:val="29"/>
              </w:numPr>
              <w:overflowPunct w:val="0"/>
              <w:snapToGrid/>
              <w:spacing w:after="180"/>
              <w:ind w:firstLineChars="0"/>
              <w:contextualSpacing/>
              <w:jc w:val="left"/>
              <w:textAlignment w:val="baseline"/>
              <w:rPr>
                <w:rFonts w:eastAsia="Times New Roman" w:cs="Times"/>
              </w:rPr>
            </w:pPr>
            <w:r w:rsidRPr="00C65EBD">
              <w:rPr>
                <w:rFonts w:eastAsia="Times New Roman" w:cs="Times"/>
              </w:rPr>
              <w:t>Multi-layer PUSCH transmission is not supported for CG-SDT.</w:t>
            </w:r>
          </w:p>
          <w:p w14:paraId="13428934" w14:textId="77777777" w:rsidR="009941F6" w:rsidRPr="008A108B" w:rsidRDefault="009941F6" w:rsidP="009941F6">
            <w:pPr>
              <w:rPr>
                <w:rFonts w:eastAsia="Malgun Gothic" w:cs="Times"/>
                <w:lang w:eastAsia="ko-KR"/>
              </w:rPr>
            </w:pPr>
            <w:r w:rsidRPr="008A108B">
              <w:rPr>
                <w:rStyle w:val="affb"/>
                <w:rFonts w:cs="Times"/>
                <w:i w:val="0"/>
                <w:szCs w:val="20"/>
                <w:highlight w:val="green"/>
              </w:rPr>
              <w:t>Agreement</w:t>
            </w:r>
          </w:p>
          <w:p w14:paraId="7A964144" w14:textId="77777777" w:rsidR="009941F6" w:rsidRPr="00C65EBD" w:rsidRDefault="009941F6" w:rsidP="004F2A8C">
            <w:pPr>
              <w:pStyle w:val="afff3"/>
              <w:numPr>
                <w:ilvl w:val="0"/>
                <w:numId w:val="29"/>
              </w:numPr>
              <w:overflowPunct w:val="0"/>
              <w:snapToGrid/>
              <w:spacing w:after="180"/>
              <w:ind w:firstLineChars="0"/>
              <w:contextualSpacing/>
              <w:jc w:val="left"/>
              <w:textAlignment w:val="baseline"/>
              <w:rPr>
                <w:rFonts w:eastAsia="Times New Roman" w:cs="Times"/>
              </w:rPr>
            </w:pPr>
            <w:r w:rsidRPr="00C65EBD">
              <w:rPr>
                <w:rFonts w:eastAsia="Times New Roman" w:cs="Times"/>
              </w:rPr>
              <w:t>When SSB set indication is absent, UE assumes the SSB set includes all actually transmitted SSBs configured by SIB1.</w:t>
            </w:r>
          </w:p>
          <w:p w14:paraId="7152C270" w14:textId="77777777" w:rsidR="009941F6" w:rsidRPr="008A108B" w:rsidRDefault="009941F6" w:rsidP="009941F6">
            <w:pPr>
              <w:rPr>
                <w:rFonts w:eastAsia="Malgun Gothic" w:cs="Times"/>
                <w:lang w:eastAsia="ko-KR"/>
              </w:rPr>
            </w:pPr>
            <w:r w:rsidRPr="008A108B">
              <w:rPr>
                <w:rStyle w:val="affb"/>
                <w:rFonts w:cs="Times"/>
                <w:i w:val="0"/>
                <w:szCs w:val="20"/>
                <w:highlight w:val="green"/>
              </w:rPr>
              <w:t>Agreement</w:t>
            </w:r>
          </w:p>
          <w:p w14:paraId="0EFA42E5" w14:textId="77777777" w:rsidR="009941F6" w:rsidRPr="00C65EBD" w:rsidRDefault="009941F6" w:rsidP="004F2A8C">
            <w:pPr>
              <w:pStyle w:val="afff3"/>
              <w:numPr>
                <w:ilvl w:val="0"/>
                <w:numId w:val="29"/>
              </w:numPr>
              <w:overflowPunct w:val="0"/>
              <w:snapToGrid/>
              <w:spacing w:after="180"/>
              <w:ind w:firstLineChars="0"/>
              <w:contextualSpacing/>
              <w:jc w:val="left"/>
              <w:textAlignment w:val="baseline"/>
              <w:rPr>
                <w:rFonts w:eastAsia="Times New Roman" w:cs="Times"/>
              </w:rPr>
            </w:pPr>
            <w:r w:rsidRPr="00C65EBD">
              <w:rPr>
                <w:rFonts w:eastAsia="Times New Roman" w:cs="Times"/>
              </w:rPr>
              <w:t>RAN1 confirms that common PUCCH resources (i.e. those that are shared with non-SDT UEs) can also be used for HARQ-ACK feedback for Msg4 /MsgB and subsequent SDT transmissions.</w:t>
            </w:r>
          </w:p>
          <w:p w14:paraId="31E4F693" w14:textId="77777777" w:rsidR="009941F6" w:rsidRPr="00C65EBD" w:rsidRDefault="009941F6" w:rsidP="004F2A8C">
            <w:pPr>
              <w:pStyle w:val="afff3"/>
              <w:numPr>
                <w:ilvl w:val="0"/>
                <w:numId w:val="29"/>
              </w:numPr>
              <w:overflowPunct w:val="0"/>
              <w:snapToGrid/>
              <w:spacing w:after="180"/>
              <w:ind w:firstLineChars="0"/>
              <w:contextualSpacing/>
              <w:jc w:val="left"/>
              <w:textAlignment w:val="baseline"/>
              <w:rPr>
                <w:rFonts w:eastAsia="Times New Roman" w:cs="Times"/>
              </w:rPr>
            </w:pPr>
            <w:r w:rsidRPr="00C65EBD">
              <w:rPr>
                <w:rFonts w:eastAsia="Times New Roman" w:cs="Times"/>
              </w:rPr>
              <w:t>RAN1 thinks there is no need for any other PUCCH resources than common PUCCH resources shared with non-SDT UEs.</w:t>
            </w:r>
          </w:p>
          <w:p w14:paraId="37D445C3" w14:textId="77777777" w:rsidR="009941F6" w:rsidRPr="008A108B" w:rsidRDefault="009941F6" w:rsidP="009941F6">
            <w:pPr>
              <w:rPr>
                <w:rFonts w:eastAsia="Malgun Gothic" w:cs="Times"/>
                <w:lang w:eastAsia="ko-KR"/>
              </w:rPr>
            </w:pPr>
            <w:r w:rsidRPr="008A108B">
              <w:rPr>
                <w:rStyle w:val="affb"/>
                <w:rFonts w:cs="Times"/>
                <w:i w:val="0"/>
                <w:szCs w:val="20"/>
                <w:highlight w:val="green"/>
              </w:rPr>
              <w:t>Agreement</w:t>
            </w:r>
          </w:p>
          <w:p w14:paraId="658513F1" w14:textId="77777777" w:rsidR="009941F6" w:rsidRPr="008A108B" w:rsidRDefault="009941F6" w:rsidP="009941F6">
            <w:pPr>
              <w:rPr>
                <w:rFonts w:eastAsia="Times New Roman" w:cs="Times"/>
              </w:rPr>
            </w:pPr>
            <w:r w:rsidRPr="008A108B">
              <w:rPr>
                <w:rFonts w:eastAsia="Times New Roman" w:cs="Times"/>
              </w:rPr>
              <w:t>BFD/BFR procedure is not required for SDT in Rel-17.</w:t>
            </w:r>
          </w:p>
          <w:p w14:paraId="3D5AF70B" w14:textId="77777777" w:rsidR="009941F6" w:rsidRPr="00C65EBD" w:rsidRDefault="009941F6" w:rsidP="004F2A8C">
            <w:pPr>
              <w:pStyle w:val="afff3"/>
              <w:numPr>
                <w:ilvl w:val="0"/>
                <w:numId w:val="30"/>
              </w:numPr>
              <w:overflowPunct w:val="0"/>
              <w:snapToGrid/>
              <w:spacing w:after="180"/>
              <w:ind w:firstLineChars="0"/>
              <w:contextualSpacing/>
              <w:jc w:val="left"/>
              <w:textAlignment w:val="baseline"/>
              <w:rPr>
                <w:rFonts w:eastAsia="Times New Roman"/>
              </w:rPr>
            </w:pPr>
            <w:r w:rsidRPr="00C65EBD">
              <w:rPr>
                <w:rFonts w:eastAsia="Times New Roman"/>
              </w:rPr>
              <w:t>FFS: whether or not to support reporting the beam change to gNB.</w:t>
            </w:r>
          </w:p>
          <w:p w14:paraId="65C42973" w14:textId="77777777" w:rsidR="009941F6" w:rsidRPr="008A108B" w:rsidRDefault="009941F6" w:rsidP="009941F6">
            <w:pPr>
              <w:rPr>
                <w:rFonts w:eastAsia="Malgun Gothic" w:cs="Times"/>
                <w:lang w:eastAsia="ko-KR"/>
              </w:rPr>
            </w:pPr>
            <w:r w:rsidRPr="008A108B">
              <w:rPr>
                <w:rStyle w:val="affb"/>
                <w:rFonts w:cs="Times"/>
                <w:i w:val="0"/>
                <w:szCs w:val="20"/>
                <w:highlight w:val="green"/>
              </w:rPr>
              <w:t>Agreement</w:t>
            </w:r>
          </w:p>
          <w:p w14:paraId="3177136B" w14:textId="77777777" w:rsidR="009941F6" w:rsidRPr="008A108B" w:rsidRDefault="009941F6" w:rsidP="009941F6">
            <w:pPr>
              <w:rPr>
                <w:rFonts w:eastAsia="Times New Roman" w:cs="Times"/>
              </w:rPr>
            </w:pPr>
            <w:r w:rsidRPr="008A108B">
              <w:rPr>
                <w:rFonts w:eastAsia="Times New Roman" w:cs="Times"/>
              </w:rPr>
              <w:t>For CG-SDT, the UE can assume the PDCCH carrying the DCI has the same DM-RS antenna port quasi co-location properties as for a SSB associated to the CG PUSCH transmission e.g. for detection of retransmission DCI in response to a CG PUSCH transmission.</w:t>
            </w:r>
          </w:p>
          <w:p w14:paraId="4030C644" w14:textId="77777777" w:rsidR="009941F6" w:rsidRPr="008A108B" w:rsidRDefault="009941F6" w:rsidP="009941F6">
            <w:pPr>
              <w:rPr>
                <w:rStyle w:val="affb"/>
                <w:rFonts w:eastAsia="Malgun Gothic" w:cs="Times"/>
                <w:i w:val="0"/>
                <w:color w:val="000000"/>
                <w:szCs w:val="20"/>
                <w:shd w:val="clear" w:color="auto" w:fill="92D050"/>
              </w:rPr>
            </w:pPr>
          </w:p>
          <w:p w14:paraId="2A32E2BD" w14:textId="77777777" w:rsidR="009941F6" w:rsidRPr="00C65EBD" w:rsidRDefault="009941F6" w:rsidP="009941F6">
            <w:pPr>
              <w:rPr>
                <w:rFonts w:cs="Times"/>
                <w:u w:val="single"/>
              </w:rPr>
            </w:pPr>
            <w:r w:rsidRPr="00C65EBD">
              <w:rPr>
                <w:rFonts w:cs="Times"/>
                <w:u w:val="single"/>
              </w:rPr>
              <w:t>Conclusion</w:t>
            </w:r>
          </w:p>
          <w:p w14:paraId="7D3143CC" w14:textId="77777777" w:rsidR="009941F6" w:rsidRPr="008A108B" w:rsidRDefault="009941F6" w:rsidP="009941F6">
            <w:pPr>
              <w:rPr>
                <w:rFonts w:eastAsia="Times New Roman" w:cs="Times"/>
              </w:rPr>
            </w:pPr>
            <w:r w:rsidRPr="008A108B">
              <w:rPr>
                <w:rFonts w:eastAsia="Times New Roman" w:cs="Times"/>
              </w:rPr>
              <w:t>No need to define UL/DL pattern type of validation rule specific for paired spectrum at least for non-RedCap UEs.</w:t>
            </w:r>
          </w:p>
          <w:p w14:paraId="6602F2D3" w14:textId="77777777" w:rsidR="009941F6" w:rsidRPr="00147A84" w:rsidRDefault="009941F6" w:rsidP="004F2A8C">
            <w:pPr>
              <w:pStyle w:val="afff3"/>
              <w:numPr>
                <w:ilvl w:val="0"/>
                <w:numId w:val="30"/>
              </w:numPr>
              <w:overflowPunct w:val="0"/>
              <w:snapToGrid/>
              <w:spacing w:after="180"/>
              <w:ind w:firstLineChars="0"/>
              <w:contextualSpacing/>
              <w:jc w:val="left"/>
              <w:textAlignment w:val="baseline"/>
              <w:rPr>
                <w:rFonts w:eastAsia="Times New Roman"/>
              </w:rPr>
            </w:pPr>
            <w:r w:rsidRPr="00147A84">
              <w:rPr>
                <w:rFonts w:eastAsia="Times New Roman"/>
              </w:rPr>
              <w:t>FFS the case for RedCap UEs</w:t>
            </w:r>
          </w:p>
          <w:p w14:paraId="1A2A8376" w14:textId="77777777" w:rsidR="009941F6" w:rsidRPr="00C65EBD" w:rsidRDefault="009941F6" w:rsidP="009941F6">
            <w:pPr>
              <w:rPr>
                <w:rFonts w:cs="Times"/>
                <w:u w:val="single"/>
              </w:rPr>
            </w:pPr>
            <w:r w:rsidRPr="00C65EBD">
              <w:rPr>
                <w:rFonts w:cs="Times"/>
                <w:u w:val="single"/>
              </w:rPr>
              <w:t>Conclusion</w:t>
            </w:r>
          </w:p>
          <w:p w14:paraId="26DAE7B2" w14:textId="4EBFA24D" w:rsidR="009941F6" w:rsidRDefault="009941F6" w:rsidP="009941F6">
            <w:pPr>
              <w:rPr>
                <w:rFonts w:eastAsia="Times New Roman" w:cs="Times"/>
              </w:rPr>
            </w:pPr>
            <w:r w:rsidRPr="008A108B">
              <w:rPr>
                <w:rFonts w:eastAsia="Times New Roman" w:cs="Times"/>
              </w:rPr>
              <w:t>It is RAN1’s common understanding that dynamic grant based retransmission has already been supported.</w:t>
            </w:r>
          </w:p>
          <w:p w14:paraId="28C24C0D" w14:textId="77777777" w:rsidR="007A72C1" w:rsidRPr="007A72C1" w:rsidRDefault="007A72C1" w:rsidP="009941F6">
            <w:pPr>
              <w:rPr>
                <w:rStyle w:val="affb"/>
                <w:rFonts w:eastAsia="Times New Roman" w:cs="Times"/>
                <w:i w:val="0"/>
                <w:iCs w:val="0"/>
              </w:rPr>
            </w:pPr>
          </w:p>
          <w:p w14:paraId="36F7715B" w14:textId="77777777" w:rsidR="009941F6" w:rsidRPr="00C65EBD" w:rsidRDefault="009941F6" w:rsidP="009941F6">
            <w:pPr>
              <w:rPr>
                <w:rFonts w:cs="Times"/>
                <w:u w:val="single"/>
              </w:rPr>
            </w:pPr>
            <w:r w:rsidRPr="00C65EBD">
              <w:rPr>
                <w:rFonts w:cs="Times"/>
                <w:u w:val="single"/>
              </w:rPr>
              <w:t>Conclusion</w:t>
            </w:r>
          </w:p>
          <w:p w14:paraId="4DC473CB" w14:textId="77777777" w:rsidR="009941F6" w:rsidRPr="008A108B" w:rsidRDefault="009941F6" w:rsidP="009941F6">
            <w:pPr>
              <w:rPr>
                <w:rFonts w:eastAsia="Times New Roman" w:cs="Times"/>
              </w:rPr>
            </w:pPr>
            <w:r w:rsidRPr="008A108B">
              <w:rPr>
                <w:rFonts w:eastAsia="Times New Roman" w:cs="Times"/>
              </w:rPr>
              <w:t>RA-SDT resource cannot be configured on non-initial BWP.</w:t>
            </w:r>
          </w:p>
          <w:p w14:paraId="049B1462" w14:textId="77777777" w:rsidR="009941F6" w:rsidRPr="008A108B" w:rsidRDefault="009941F6" w:rsidP="009941F6">
            <w:pPr>
              <w:rPr>
                <w:rStyle w:val="affb"/>
                <w:rFonts w:eastAsia="Malgun Gothic" w:cs="Times"/>
                <w:i w:val="0"/>
                <w:szCs w:val="20"/>
                <w:shd w:val="clear" w:color="auto" w:fill="92D050"/>
              </w:rPr>
            </w:pPr>
          </w:p>
          <w:p w14:paraId="4C699AB7" w14:textId="77777777" w:rsidR="009941F6" w:rsidRPr="00C65EBD" w:rsidRDefault="009941F6" w:rsidP="009941F6">
            <w:pPr>
              <w:rPr>
                <w:rFonts w:cs="Times"/>
                <w:u w:val="single"/>
              </w:rPr>
            </w:pPr>
            <w:r w:rsidRPr="00C65EBD">
              <w:rPr>
                <w:rFonts w:cs="Times"/>
                <w:u w:val="single"/>
              </w:rPr>
              <w:t>Conclusion</w:t>
            </w:r>
          </w:p>
          <w:p w14:paraId="0A613148" w14:textId="77777777" w:rsidR="009941F6" w:rsidRPr="008A108B" w:rsidRDefault="009941F6" w:rsidP="009941F6">
            <w:pPr>
              <w:rPr>
                <w:rFonts w:eastAsia="Times New Roman" w:cs="Times"/>
              </w:rPr>
            </w:pPr>
            <w:r w:rsidRPr="008A108B">
              <w:rPr>
                <w:rFonts w:eastAsia="Times New Roman" w:cs="Times"/>
              </w:rPr>
              <w:t>From RAN1’s perspective, there is no other L1 configuration for RA-SDT and CG-SDT to support subsequent data transmission.</w:t>
            </w:r>
          </w:p>
          <w:p w14:paraId="64116D88" w14:textId="7CECD7A1" w:rsidR="009941F6" w:rsidRDefault="009941F6" w:rsidP="009941F6"/>
          <w:p w14:paraId="0BA3F225" w14:textId="77777777" w:rsidR="009941F6" w:rsidRPr="008A108B" w:rsidRDefault="009941F6" w:rsidP="009941F6">
            <w:pPr>
              <w:rPr>
                <w:rFonts w:eastAsia="Malgun Gothic" w:cs="Times"/>
                <w:lang w:eastAsia="ko-KR"/>
              </w:rPr>
            </w:pPr>
            <w:r w:rsidRPr="008A108B">
              <w:rPr>
                <w:rStyle w:val="affb"/>
                <w:rFonts w:cs="Times"/>
                <w:i w:val="0"/>
                <w:szCs w:val="20"/>
                <w:highlight w:val="green"/>
              </w:rPr>
              <w:t>Agreement</w:t>
            </w:r>
          </w:p>
          <w:p w14:paraId="62E8BFB6" w14:textId="5D0AA871" w:rsidR="009941F6" w:rsidRPr="008A108B" w:rsidRDefault="009941F6" w:rsidP="009941F6">
            <w:pPr>
              <w:rPr>
                <w:rFonts w:cs="Times"/>
              </w:rPr>
            </w:pPr>
            <w:r w:rsidRPr="008A108B">
              <w:rPr>
                <w:rFonts w:cs="Times"/>
              </w:rPr>
              <w:t>The pathloss for CG-SDT PUSCH power control can be determined by the measurement of</w:t>
            </w:r>
            <w:r>
              <w:rPr>
                <w:rFonts w:cs="Times"/>
              </w:rPr>
              <w:t xml:space="preserve"> </w:t>
            </w:r>
            <w:r w:rsidRPr="008A108B">
              <w:rPr>
                <w:rFonts w:cs="Times"/>
              </w:rPr>
              <w:t>selected</w:t>
            </w:r>
            <w:r>
              <w:rPr>
                <w:rFonts w:cs="Times"/>
              </w:rPr>
              <w:t xml:space="preserve"> </w:t>
            </w:r>
            <w:r w:rsidRPr="008A108B">
              <w:rPr>
                <w:rFonts w:cs="Times"/>
              </w:rPr>
              <w:t>SS</w:t>
            </w:r>
            <w:r w:rsidR="007A72C1">
              <w:rPr>
                <w:rFonts w:cs="Times"/>
              </w:rPr>
              <w:t>B associated with the CG PUSCH.</w:t>
            </w:r>
          </w:p>
          <w:p w14:paraId="160F99BD" w14:textId="77777777" w:rsidR="009941F6" w:rsidRPr="00A352AF" w:rsidRDefault="009941F6" w:rsidP="009941F6">
            <w:pPr>
              <w:rPr>
                <w:rFonts w:cs="Times"/>
                <w:u w:val="single"/>
              </w:rPr>
            </w:pPr>
            <w:r w:rsidRPr="00A352AF">
              <w:rPr>
                <w:rFonts w:cs="Times"/>
                <w:u w:val="single"/>
              </w:rPr>
              <w:t>Conclusion</w:t>
            </w:r>
          </w:p>
          <w:p w14:paraId="6F899B5C" w14:textId="77777777" w:rsidR="009941F6" w:rsidRPr="007A72C1" w:rsidRDefault="009941F6" w:rsidP="004F2A8C">
            <w:pPr>
              <w:pStyle w:val="afff3"/>
              <w:numPr>
                <w:ilvl w:val="0"/>
                <w:numId w:val="30"/>
              </w:numPr>
              <w:overflowPunct w:val="0"/>
              <w:snapToGrid/>
              <w:spacing w:after="180"/>
              <w:ind w:firstLineChars="0"/>
              <w:contextualSpacing/>
              <w:jc w:val="left"/>
              <w:textAlignment w:val="baseline"/>
              <w:rPr>
                <w:rFonts w:cs="Times"/>
              </w:rPr>
            </w:pPr>
            <w:r w:rsidRPr="007A72C1">
              <w:rPr>
                <w:rFonts w:cs="Times"/>
              </w:rPr>
              <w:t>RAN1 cannot reach a consensus on whether to confirm RAN2 agreement that CG-SDT resource can be configured on separate SDT BWP.</w:t>
            </w:r>
          </w:p>
          <w:p w14:paraId="0D19FF01" w14:textId="77777777" w:rsidR="009941F6" w:rsidRPr="007A72C1" w:rsidRDefault="009941F6" w:rsidP="004F2A8C">
            <w:pPr>
              <w:pStyle w:val="afff3"/>
              <w:numPr>
                <w:ilvl w:val="0"/>
                <w:numId w:val="30"/>
              </w:numPr>
              <w:overflowPunct w:val="0"/>
              <w:snapToGrid/>
              <w:spacing w:after="180"/>
              <w:ind w:firstLineChars="0"/>
              <w:contextualSpacing/>
              <w:jc w:val="left"/>
              <w:textAlignment w:val="baseline"/>
              <w:rPr>
                <w:rFonts w:cs="Times"/>
              </w:rPr>
            </w:pPr>
            <w:r w:rsidRPr="007A72C1">
              <w:rPr>
                <w:rFonts w:cs="Times"/>
              </w:rPr>
              <w:t>Capture the following in the LS: the concern is on the necessity.</w:t>
            </w:r>
          </w:p>
          <w:p w14:paraId="7B8B5A96" w14:textId="77777777" w:rsidR="009941F6" w:rsidRPr="007A72C1" w:rsidRDefault="009941F6" w:rsidP="009941F6">
            <w:pPr>
              <w:rPr>
                <w:rFonts w:cs="Times"/>
                <w:u w:val="single"/>
              </w:rPr>
            </w:pPr>
            <w:r w:rsidRPr="007A72C1">
              <w:rPr>
                <w:rFonts w:cs="Times"/>
                <w:u w:val="single"/>
              </w:rPr>
              <w:t>Conclusion</w:t>
            </w:r>
          </w:p>
          <w:p w14:paraId="2C1F19BD" w14:textId="77777777" w:rsidR="009941F6" w:rsidRPr="007A72C1" w:rsidRDefault="009941F6" w:rsidP="004F2A8C">
            <w:pPr>
              <w:pStyle w:val="afff3"/>
              <w:numPr>
                <w:ilvl w:val="0"/>
                <w:numId w:val="31"/>
              </w:numPr>
              <w:overflowPunct w:val="0"/>
              <w:snapToGrid/>
              <w:spacing w:after="180"/>
              <w:ind w:firstLineChars="0"/>
              <w:contextualSpacing/>
              <w:jc w:val="left"/>
              <w:textAlignment w:val="baseline"/>
              <w:rPr>
                <w:rFonts w:cs="Times"/>
              </w:rPr>
            </w:pPr>
            <w:r w:rsidRPr="007A72C1">
              <w:rPr>
                <w:rFonts w:cs="Times"/>
              </w:rPr>
              <w:t>RAN1 cannot reach consensus on reusing CG-DFI mechanism for CG-SDT for operation in licensed band.</w:t>
            </w:r>
          </w:p>
          <w:p w14:paraId="402B3B35" w14:textId="77777777" w:rsidR="009941F6" w:rsidRPr="008A108B" w:rsidRDefault="009941F6" w:rsidP="009941F6">
            <w:pPr>
              <w:rPr>
                <w:rFonts w:eastAsia="Malgun Gothic" w:cs="Times"/>
                <w:lang w:eastAsia="ko-KR"/>
              </w:rPr>
            </w:pPr>
            <w:r w:rsidRPr="008A108B">
              <w:rPr>
                <w:rStyle w:val="affb"/>
                <w:rFonts w:cs="Times"/>
                <w:i w:val="0"/>
                <w:szCs w:val="20"/>
                <w:highlight w:val="green"/>
              </w:rPr>
              <w:t>Agreement</w:t>
            </w:r>
          </w:p>
          <w:p w14:paraId="558B2809" w14:textId="77777777" w:rsidR="009941F6" w:rsidRPr="00C65EBD" w:rsidRDefault="009941F6" w:rsidP="004F2A8C">
            <w:pPr>
              <w:pStyle w:val="afff3"/>
              <w:numPr>
                <w:ilvl w:val="0"/>
                <w:numId w:val="31"/>
              </w:numPr>
              <w:overflowPunct w:val="0"/>
              <w:snapToGrid/>
              <w:spacing w:after="180"/>
              <w:ind w:firstLineChars="0"/>
              <w:contextualSpacing/>
              <w:jc w:val="left"/>
              <w:textAlignment w:val="baseline"/>
              <w:rPr>
                <w:rFonts w:cs="Times"/>
              </w:rPr>
            </w:pPr>
            <w:r w:rsidRPr="00C65EBD">
              <w:rPr>
                <w:rFonts w:cs="Times"/>
              </w:rPr>
              <w:t>Mapping ratio of SSB to CG PUSCH is configured per CG configuration.</w:t>
            </w:r>
          </w:p>
          <w:p w14:paraId="568BBB8F" w14:textId="77777777" w:rsidR="009941F6" w:rsidRPr="00C65EBD" w:rsidRDefault="009941F6" w:rsidP="004F2A8C">
            <w:pPr>
              <w:pStyle w:val="afff3"/>
              <w:numPr>
                <w:ilvl w:val="1"/>
                <w:numId w:val="31"/>
              </w:numPr>
              <w:overflowPunct w:val="0"/>
              <w:snapToGrid/>
              <w:spacing w:after="180"/>
              <w:ind w:firstLineChars="0"/>
              <w:contextualSpacing/>
              <w:jc w:val="left"/>
              <w:textAlignment w:val="baseline"/>
              <w:rPr>
                <w:rFonts w:cs="Times"/>
              </w:rPr>
            </w:pPr>
            <w:r w:rsidRPr="00C65EBD">
              <w:rPr>
                <w:rFonts w:cs="Times"/>
              </w:rPr>
              <w:t>FFS whether to restrict the same value for all CG configuration and/or allow different value for different CG configurations.</w:t>
            </w:r>
          </w:p>
          <w:p w14:paraId="49A73211" w14:textId="77777777" w:rsidR="009941F6" w:rsidRPr="00C65EBD" w:rsidRDefault="009941F6" w:rsidP="004F2A8C">
            <w:pPr>
              <w:pStyle w:val="afff3"/>
              <w:numPr>
                <w:ilvl w:val="0"/>
                <w:numId w:val="31"/>
              </w:numPr>
              <w:overflowPunct w:val="0"/>
              <w:snapToGrid/>
              <w:spacing w:after="180"/>
              <w:ind w:firstLineChars="0"/>
              <w:contextualSpacing/>
              <w:jc w:val="left"/>
              <w:textAlignment w:val="baseline"/>
              <w:rPr>
                <w:rFonts w:cs="Times"/>
              </w:rPr>
            </w:pPr>
            <w:r w:rsidRPr="00C65EBD">
              <w:rPr>
                <w:rFonts w:cs="Times"/>
              </w:rPr>
              <w:t>For the candidate value set of SSB to CG PUSCH mapping ratio, support at least {1, 2, 4, 8, 16}</w:t>
            </w:r>
          </w:p>
          <w:p w14:paraId="2E389D34" w14:textId="77777777" w:rsidR="009941F6" w:rsidRPr="00C65EBD" w:rsidRDefault="009941F6" w:rsidP="004F2A8C">
            <w:pPr>
              <w:pStyle w:val="afff3"/>
              <w:numPr>
                <w:ilvl w:val="1"/>
                <w:numId w:val="31"/>
              </w:numPr>
              <w:overflowPunct w:val="0"/>
              <w:snapToGrid/>
              <w:spacing w:after="180"/>
              <w:ind w:firstLineChars="0"/>
              <w:contextualSpacing/>
              <w:jc w:val="left"/>
              <w:textAlignment w:val="baseline"/>
              <w:rPr>
                <w:rFonts w:cs="Times"/>
              </w:rPr>
            </w:pPr>
            <w:r w:rsidRPr="00C65EBD">
              <w:rPr>
                <w:rFonts w:cs="Times"/>
              </w:rPr>
              <w:t>FFS {1/8,1/4,1/2}</w:t>
            </w:r>
          </w:p>
          <w:p w14:paraId="4CF3A45D" w14:textId="77777777" w:rsidR="009941F6" w:rsidRPr="008A108B" w:rsidRDefault="009941F6" w:rsidP="009941F6">
            <w:pPr>
              <w:rPr>
                <w:rFonts w:eastAsia="Malgun Gothic" w:cs="Times"/>
                <w:lang w:eastAsia="ko-KR"/>
              </w:rPr>
            </w:pPr>
            <w:r w:rsidRPr="008A108B">
              <w:rPr>
                <w:rStyle w:val="affb"/>
                <w:rFonts w:cs="Times"/>
                <w:i w:val="0"/>
                <w:szCs w:val="20"/>
                <w:highlight w:val="green"/>
              </w:rPr>
              <w:t>Agreement</w:t>
            </w:r>
          </w:p>
          <w:p w14:paraId="39F560C6" w14:textId="77777777" w:rsidR="009941F6" w:rsidRPr="00C65EBD" w:rsidRDefault="009941F6" w:rsidP="004F2A8C">
            <w:pPr>
              <w:pStyle w:val="afff3"/>
              <w:numPr>
                <w:ilvl w:val="0"/>
                <w:numId w:val="32"/>
              </w:numPr>
              <w:overflowPunct w:val="0"/>
              <w:snapToGrid/>
              <w:spacing w:after="180"/>
              <w:ind w:firstLineChars="0"/>
              <w:contextualSpacing/>
              <w:jc w:val="left"/>
              <w:textAlignment w:val="baseline"/>
              <w:rPr>
                <w:rFonts w:cs="Times"/>
              </w:rPr>
            </w:pPr>
            <w:r w:rsidRPr="00C65EBD">
              <w:rPr>
                <w:rFonts w:cs="Times"/>
              </w:rPr>
              <w:t>RAN1 confirms the working assumption in RAN2 that UE-specific search space is configured for UEs performing CG-SDT. This does not exclude the configuration of CSS  for UEs performing CG-SDT.</w:t>
            </w:r>
          </w:p>
          <w:p w14:paraId="158E4F5E" w14:textId="77777777" w:rsidR="009941F6" w:rsidRPr="00C65EBD" w:rsidRDefault="009941F6" w:rsidP="004F2A8C">
            <w:pPr>
              <w:pStyle w:val="afff3"/>
              <w:numPr>
                <w:ilvl w:val="0"/>
                <w:numId w:val="32"/>
              </w:numPr>
              <w:overflowPunct w:val="0"/>
              <w:snapToGrid/>
              <w:spacing w:after="180"/>
              <w:ind w:firstLineChars="0"/>
              <w:contextualSpacing/>
              <w:jc w:val="left"/>
              <w:textAlignment w:val="baseline"/>
              <w:rPr>
                <w:rFonts w:cs="Times"/>
              </w:rPr>
            </w:pPr>
            <w:r w:rsidRPr="00C65EBD">
              <w:rPr>
                <w:rFonts w:cs="Times"/>
              </w:rPr>
              <w:t>CORESET for UE performing RA-SDT should be a common CORESET.</w:t>
            </w:r>
          </w:p>
          <w:p w14:paraId="0F878EE9" w14:textId="77777777" w:rsidR="009941F6" w:rsidRPr="008A108B" w:rsidRDefault="009941F6" w:rsidP="009941F6">
            <w:pPr>
              <w:rPr>
                <w:rFonts w:eastAsia="Malgun Gothic" w:cs="Times"/>
                <w:lang w:eastAsia="ko-KR"/>
              </w:rPr>
            </w:pPr>
            <w:r w:rsidRPr="008A108B">
              <w:rPr>
                <w:rStyle w:val="affb"/>
                <w:rFonts w:cs="Times"/>
                <w:i w:val="0"/>
                <w:szCs w:val="20"/>
                <w:highlight w:val="green"/>
              </w:rPr>
              <w:t>Agreement</w:t>
            </w:r>
          </w:p>
          <w:p w14:paraId="5E82383D" w14:textId="77777777" w:rsidR="009941F6" w:rsidRPr="007A72C1" w:rsidRDefault="009941F6" w:rsidP="009941F6">
            <w:pPr>
              <w:rPr>
                <w:rFonts w:cs="Times"/>
                <w:lang w:eastAsia="zh-CN"/>
              </w:rPr>
            </w:pPr>
            <w:r w:rsidRPr="007A72C1">
              <w:rPr>
                <w:rFonts w:cs="Times"/>
                <w:lang w:eastAsia="zh-CN"/>
              </w:rPr>
              <w:t>A CG PUSCH occasion is not valid if it overlaps with any valid PRACH occasion.</w:t>
            </w:r>
          </w:p>
          <w:p w14:paraId="44B473D2" w14:textId="77777777" w:rsidR="009941F6" w:rsidRPr="007A72C1" w:rsidRDefault="009941F6" w:rsidP="004F2A8C">
            <w:pPr>
              <w:pStyle w:val="afff3"/>
              <w:numPr>
                <w:ilvl w:val="0"/>
                <w:numId w:val="33"/>
              </w:numPr>
              <w:overflowPunct w:val="0"/>
              <w:snapToGrid/>
              <w:spacing w:after="180"/>
              <w:ind w:firstLineChars="0"/>
              <w:contextualSpacing/>
              <w:jc w:val="left"/>
              <w:textAlignment w:val="baseline"/>
              <w:rPr>
                <w:rFonts w:cs="Times"/>
              </w:rPr>
            </w:pPr>
            <w:r w:rsidRPr="007A72C1">
              <w:rPr>
                <w:rFonts w:cs="Times"/>
              </w:rPr>
              <w:t>FFS overlapping between CG PUSCH occasions and MsgA PUSCH occasion</w:t>
            </w:r>
          </w:p>
          <w:p w14:paraId="3A6BFE7A" w14:textId="10170F37" w:rsidR="003C26D0" w:rsidRPr="003C26D0" w:rsidRDefault="003C26D0" w:rsidP="003C26D0">
            <w:pPr>
              <w:rPr>
                <w:szCs w:val="20"/>
                <w:highlight w:val="green"/>
              </w:rPr>
            </w:pPr>
          </w:p>
        </w:tc>
      </w:tr>
    </w:tbl>
    <w:p w14:paraId="41D93F52" w14:textId="3BC70C39" w:rsidR="0084248F" w:rsidRDefault="0084248F" w:rsidP="00100211">
      <w:pPr>
        <w:spacing w:after="0"/>
        <w:rPr>
          <w:sz w:val="21"/>
          <w:szCs w:val="21"/>
          <w:lang w:eastAsia="zh-CN"/>
        </w:rPr>
      </w:pPr>
    </w:p>
    <w:p w14:paraId="0CD05DF6" w14:textId="2DA3D969" w:rsidR="00532D5E" w:rsidRPr="00E95E19" w:rsidRDefault="001C062C" w:rsidP="00100211">
      <w:pPr>
        <w:spacing w:after="0"/>
        <w:rPr>
          <w:sz w:val="21"/>
          <w:szCs w:val="21"/>
          <w:lang w:eastAsia="zh-CN"/>
        </w:rPr>
      </w:pPr>
      <w:r>
        <w:rPr>
          <w:sz w:val="21"/>
          <w:szCs w:val="21"/>
          <w:lang w:eastAsia="zh-CN"/>
        </w:rPr>
        <w:t xml:space="preserve">In this contribution, we further </w:t>
      </w:r>
      <w:r w:rsidRPr="00E95E19">
        <w:rPr>
          <w:sz w:val="21"/>
          <w:szCs w:val="21"/>
          <w:lang w:eastAsia="zh-CN"/>
        </w:rPr>
        <w:t>discuss</w:t>
      </w:r>
      <w:r w:rsidR="00B26E58" w:rsidRPr="00E95E19">
        <w:rPr>
          <w:sz w:val="21"/>
          <w:szCs w:val="21"/>
          <w:lang w:eastAsia="zh-CN"/>
        </w:rPr>
        <w:t xml:space="preserve"> the</w:t>
      </w:r>
      <w:r>
        <w:rPr>
          <w:sz w:val="21"/>
          <w:szCs w:val="21"/>
          <w:lang w:eastAsia="zh-CN"/>
        </w:rPr>
        <w:t xml:space="preserve"> remaining issues on physical layer aspects of small data transmission, including</w:t>
      </w:r>
      <w:r w:rsidR="0084248F">
        <w:rPr>
          <w:sz w:val="21"/>
          <w:szCs w:val="21"/>
          <w:lang w:eastAsia="zh-CN"/>
        </w:rPr>
        <w:t xml:space="preserve"> </w:t>
      </w:r>
      <w:r>
        <w:rPr>
          <w:sz w:val="21"/>
          <w:szCs w:val="21"/>
          <w:lang w:eastAsia="zh-CN"/>
        </w:rPr>
        <w:t xml:space="preserve">the mapping relationship between SSB and CG PUSCH resources, separate BWP configuration for CG-SDT, beam change reporting, feedback mechanism for CG-SDT, </w:t>
      </w:r>
      <w:r w:rsidR="00610DC1">
        <w:rPr>
          <w:sz w:val="21"/>
          <w:szCs w:val="21"/>
          <w:lang w:eastAsia="zh-CN"/>
        </w:rPr>
        <w:t xml:space="preserve">and </w:t>
      </w:r>
      <w:r w:rsidR="00F2189C">
        <w:rPr>
          <w:sz w:val="21"/>
          <w:szCs w:val="21"/>
          <w:lang w:eastAsia="zh-CN"/>
        </w:rPr>
        <w:t>the determination of valid P</w:t>
      </w:r>
      <w:r>
        <w:rPr>
          <w:sz w:val="21"/>
          <w:szCs w:val="21"/>
          <w:lang w:eastAsia="zh-CN"/>
        </w:rPr>
        <w:t>O</w:t>
      </w:r>
      <w:r w:rsidR="00610DC1">
        <w:rPr>
          <w:sz w:val="21"/>
          <w:szCs w:val="21"/>
          <w:lang w:eastAsia="zh-CN"/>
        </w:rPr>
        <w:t xml:space="preserve"> </w:t>
      </w:r>
      <w:r w:rsidR="0021304F">
        <w:rPr>
          <w:sz w:val="21"/>
          <w:szCs w:val="21"/>
          <w:lang w:eastAsia="zh-CN"/>
        </w:rPr>
        <w:t xml:space="preserve">of </w:t>
      </w:r>
      <w:r w:rsidR="00610DC1">
        <w:rPr>
          <w:sz w:val="21"/>
          <w:szCs w:val="21"/>
          <w:lang w:eastAsia="zh-CN"/>
        </w:rPr>
        <w:t>CG-</w:t>
      </w:r>
      <w:r w:rsidR="0021304F">
        <w:rPr>
          <w:sz w:val="21"/>
          <w:szCs w:val="21"/>
          <w:lang w:eastAsia="zh-CN"/>
        </w:rPr>
        <w:t>SDT</w:t>
      </w:r>
      <w:r>
        <w:rPr>
          <w:sz w:val="21"/>
          <w:szCs w:val="21"/>
          <w:lang w:eastAsia="zh-CN"/>
        </w:rPr>
        <w:t>.</w:t>
      </w:r>
    </w:p>
    <w:p w14:paraId="56272DED" w14:textId="77777777" w:rsidR="00BE7807" w:rsidRPr="000B2FDD" w:rsidRDefault="00BE7807" w:rsidP="00100211">
      <w:pPr>
        <w:spacing w:after="0"/>
        <w:rPr>
          <w:lang w:eastAsia="zh-CN"/>
        </w:rPr>
      </w:pPr>
    </w:p>
    <w:p w14:paraId="194ABC05" w14:textId="1A13F0F4" w:rsidR="00BB7338" w:rsidRDefault="000B2FDD" w:rsidP="00100211">
      <w:pPr>
        <w:pStyle w:val="1"/>
        <w:spacing w:after="0"/>
        <w:rPr>
          <w:lang w:eastAsia="zh-CN"/>
        </w:rPr>
      </w:pPr>
      <w:r>
        <w:rPr>
          <w:lang w:eastAsia="zh-CN"/>
        </w:rPr>
        <w:t>Discussion</w:t>
      </w:r>
    </w:p>
    <w:p w14:paraId="3BD1F857" w14:textId="0321E4FC" w:rsidR="002F4B9A" w:rsidRPr="004569EE" w:rsidRDefault="00F0193A" w:rsidP="00100211">
      <w:pPr>
        <w:pStyle w:val="2"/>
        <w:spacing w:before="0" w:after="0"/>
        <w:ind w:left="578" w:hanging="578"/>
        <w:rPr>
          <w:lang w:eastAsia="zh-CN"/>
        </w:rPr>
      </w:pPr>
      <w:r w:rsidRPr="004569EE">
        <w:rPr>
          <w:lang w:eastAsia="zh-CN"/>
        </w:rPr>
        <w:t xml:space="preserve">Mapping relationship between </w:t>
      </w:r>
      <w:r w:rsidR="002F4B9A" w:rsidRPr="004569EE">
        <w:rPr>
          <w:rFonts w:hint="eastAsia"/>
          <w:lang w:eastAsia="zh-CN"/>
        </w:rPr>
        <w:t>SSB</w:t>
      </w:r>
      <w:r w:rsidRPr="004569EE">
        <w:rPr>
          <w:lang w:eastAsia="zh-CN"/>
        </w:rPr>
        <w:t xml:space="preserve"> and CG PUSCH resources</w:t>
      </w:r>
    </w:p>
    <w:p w14:paraId="19D3B57A" w14:textId="62AF79C2" w:rsidR="00874759" w:rsidRDefault="0037612C" w:rsidP="00100211">
      <w:pPr>
        <w:spacing w:after="0"/>
        <w:rPr>
          <w:sz w:val="21"/>
          <w:szCs w:val="21"/>
          <w:lang w:eastAsia="zh-CN"/>
        </w:rPr>
      </w:pPr>
      <w:r>
        <w:rPr>
          <w:sz w:val="21"/>
          <w:szCs w:val="21"/>
          <w:lang w:eastAsia="zh-CN"/>
        </w:rPr>
        <w:t>In</w:t>
      </w:r>
      <w:r w:rsidR="00727B8C">
        <w:rPr>
          <w:sz w:val="21"/>
          <w:szCs w:val="21"/>
          <w:lang w:eastAsia="zh-CN"/>
        </w:rPr>
        <w:t xml:space="preserve"> R</w:t>
      </w:r>
      <w:r w:rsidR="00727B8C">
        <w:rPr>
          <w:rFonts w:hint="eastAsia"/>
          <w:sz w:val="21"/>
          <w:szCs w:val="21"/>
          <w:lang w:eastAsia="zh-CN"/>
        </w:rPr>
        <w:t>el-</w:t>
      </w:r>
      <w:r w:rsidR="00727B8C">
        <w:rPr>
          <w:sz w:val="21"/>
          <w:szCs w:val="21"/>
          <w:lang w:eastAsia="zh-CN"/>
        </w:rPr>
        <w:t xml:space="preserve">16, in order to </w:t>
      </w:r>
      <w:r w:rsidR="00DE3B89">
        <w:rPr>
          <w:sz w:val="21"/>
          <w:szCs w:val="21"/>
          <w:lang w:eastAsia="zh-CN"/>
        </w:rPr>
        <w:t>obtain</w:t>
      </w:r>
      <w:r w:rsidR="00727B8C">
        <w:rPr>
          <w:sz w:val="21"/>
          <w:szCs w:val="21"/>
          <w:lang w:eastAsia="zh-CN"/>
        </w:rPr>
        <w:t xml:space="preserve"> the best</w:t>
      </w:r>
      <w:r>
        <w:rPr>
          <w:sz w:val="21"/>
          <w:szCs w:val="21"/>
          <w:lang w:eastAsia="zh-CN"/>
        </w:rPr>
        <w:t xml:space="preserve"> downlink </w:t>
      </w:r>
      <w:r w:rsidR="00727B8C">
        <w:rPr>
          <w:sz w:val="21"/>
          <w:szCs w:val="21"/>
          <w:lang w:eastAsia="zh-CN"/>
        </w:rPr>
        <w:t xml:space="preserve">transmission </w:t>
      </w:r>
      <w:r>
        <w:rPr>
          <w:sz w:val="21"/>
          <w:szCs w:val="21"/>
          <w:lang w:eastAsia="zh-CN"/>
        </w:rPr>
        <w:t>beam during the initial access procedure, there is a mapping relationship between the SSBs in the SSB burst and the ROs</w:t>
      </w:r>
      <w:r w:rsidR="006F18DD">
        <w:rPr>
          <w:sz w:val="21"/>
          <w:szCs w:val="21"/>
          <w:lang w:eastAsia="zh-CN"/>
        </w:rPr>
        <w:t xml:space="preserve"> which </w:t>
      </w:r>
      <w:r w:rsidR="00C25737">
        <w:rPr>
          <w:sz w:val="21"/>
          <w:szCs w:val="21"/>
          <w:lang w:eastAsia="zh-CN"/>
        </w:rPr>
        <w:t xml:space="preserve">is </w:t>
      </w:r>
      <w:r w:rsidR="006F18DD">
        <w:rPr>
          <w:sz w:val="21"/>
          <w:szCs w:val="21"/>
          <w:lang w:eastAsia="zh-CN"/>
        </w:rPr>
        <w:t xml:space="preserve">a unit of </w:t>
      </w:r>
      <w:r w:rsidR="00C25737">
        <w:rPr>
          <w:sz w:val="21"/>
          <w:szCs w:val="21"/>
          <w:lang w:eastAsia="zh-CN"/>
        </w:rPr>
        <w:t>time</w:t>
      </w:r>
      <w:r w:rsidR="006F18DD">
        <w:rPr>
          <w:sz w:val="21"/>
          <w:szCs w:val="21"/>
          <w:lang w:eastAsia="zh-CN"/>
        </w:rPr>
        <w:t xml:space="preserve"> and frequency domain resources for preamble transmission.</w:t>
      </w:r>
      <w:r w:rsidR="00727B8C">
        <w:rPr>
          <w:sz w:val="21"/>
          <w:szCs w:val="21"/>
          <w:lang w:eastAsia="zh-CN"/>
        </w:rPr>
        <w:t xml:space="preserve"> </w:t>
      </w:r>
      <w:r w:rsidR="00042408">
        <w:rPr>
          <w:sz w:val="21"/>
          <w:szCs w:val="21"/>
          <w:lang w:eastAsia="zh-CN"/>
        </w:rPr>
        <w:t>For the mapping relationship betw</w:t>
      </w:r>
      <w:r w:rsidR="00C63833">
        <w:rPr>
          <w:sz w:val="21"/>
          <w:szCs w:val="21"/>
          <w:lang w:eastAsia="zh-CN"/>
        </w:rPr>
        <w:t>een the SSBs and the ROs, both 1-to-N and N-to-1</w:t>
      </w:r>
      <w:r w:rsidR="00042408">
        <w:rPr>
          <w:sz w:val="21"/>
          <w:szCs w:val="21"/>
          <w:lang w:eastAsia="zh-CN"/>
        </w:rPr>
        <w:t xml:space="preserve"> </w:t>
      </w:r>
      <w:r w:rsidR="00042408">
        <w:rPr>
          <w:rFonts w:hint="eastAsia"/>
          <w:sz w:val="21"/>
          <w:szCs w:val="21"/>
          <w:lang w:eastAsia="zh-CN"/>
        </w:rPr>
        <w:t>can</w:t>
      </w:r>
      <w:r w:rsidR="00042408">
        <w:rPr>
          <w:sz w:val="21"/>
          <w:szCs w:val="21"/>
          <w:lang w:eastAsia="zh-CN"/>
        </w:rPr>
        <w:t xml:space="preserve"> be applied, where N is a positive integer.</w:t>
      </w:r>
      <w:r w:rsidR="006A3B3B">
        <w:rPr>
          <w:sz w:val="21"/>
          <w:szCs w:val="21"/>
          <w:lang w:eastAsia="zh-CN"/>
        </w:rPr>
        <w:t xml:space="preserve"> If </w:t>
      </w:r>
      <w:r w:rsidR="006A3B3B">
        <w:rPr>
          <w:rFonts w:hint="eastAsia"/>
          <w:sz w:val="21"/>
          <w:szCs w:val="21"/>
          <w:lang w:eastAsia="zh-CN"/>
        </w:rPr>
        <w:t>N-</w:t>
      </w:r>
      <w:r w:rsidR="00C63833">
        <w:rPr>
          <w:sz w:val="21"/>
          <w:szCs w:val="21"/>
          <w:lang w:eastAsia="zh-CN"/>
        </w:rPr>
        <w:t>to-1</w:t>
      </w:r>
      <w:r w:rsidR="00C52492">
        <w:rPr>
          <w:sz w:val="21"/>
          <w:szCs w:val="21"/>
          <w:lang w:eastAsia="zh-CN"/>
        </w:rPr>
        <w:t xml:space="preserve"> is configured, </w:t>
      </w:r>
      <w:r w:rsidR="00621790">
        <w:rPr>
          <w:sz w:val="21"/>
          <w:szCs w:val="21"/>
          <w:lang w:eastAsia="zh-CN"/>
        </w:rPr>
        <w:t xml:space="preserve">the SSBs can be </w:t>
      </w:r>
      <w:r w:rsidR="00B44AF3">
        <w:rPr>
          <w:sz w:val="21"/>
          <w:szCs w:val="21"/>
          <w:lang w:eastAsia="zh-CN"/>
        </w:rPr>
        <w:t xml:space="preserve">distinguished by the different preambles. </w:t>
      </w:r>
      <w:r w:rsidR="00C63833">
        <w:rPr>
          <w:sz w:val="21"/>
          <w:szCs w:val="21"/>
          <w:lang w:eastAsia="zh-CN"/>
        </w:rPr>
        <w:t>Besides, N-to-1</w:t>
      </w:r>
      <w:r w:rsidR="00AB3A4C">
        <w:rPr>
          <w:sz w:val="21"/>
          <w:szCs w:val="21"/>
          <w:lang w:eastAsia="zh-CN"/>
        </w:rPr>
        <w:t xml:space="preserve"> </w:t>
      </w:r>
      <w:r w:rsidR="00D93F66">
        <w:rPr>
          <w:sz w:val="21"/>
          <w:szCs w:val="21"/>
          <w:lang w:eastAsia="zh-CN"/>
        </w:rPr>
        <w:t xml:space="preserve">is used for the scenario where the SSB period is short </w:t>
      </w:r>
      <w:r w:rsidR="00D93F66">
        <w:rPr>
          <w:sz w:val="21"/>
          <w:szCs w:val="21"/>
          <w:lang w:eastAsia="zh-CN"/>
        </w:rPr>
        <w:lastRenderedPageBreak/>
        <w:t>and the number of SSBs is more than the number of ROs in the association period; 1-to</w:t>
      </w:r>
      <w:r w:rsidR="008D46BA">
        <w:rPr>
          <w:sz w:val="21"/>
          <w:szCs w:val="21"/>
          <w:lang w:eastAsia="zh-CN"/>
        </w:rPr>
        <w:t>-</w:t>
      </w:r>
      <w:r w:rsidR="00D93F66">
        <w:rPr>
          <w:sz w:val="21"/>
          <w:szCs w:val="21"/>
          <w:lang w:eastAsia="zh-CN"/>
        </w:rPr>
        <w:t>N</w:t>
      </w:r>
      <w:r w:rsidR="008D46BA">
        <w:rPr>
          <w:sz w:val="21"/>
          <w:szCs w:val="21"/>
          <w:lang w:eastAsia="zh-CN"/>
        </w:rPr>
        <w:t xml:space="preserve"> is just opposite.</w:t>
      </w:r>
      <w:r w:rsidR="00D93F66">
        <w:rPr>
          <w:sz w:val="21"/>
          <w:szCs w:val="21"/>
          <w:lang w:eastAsia="zh-CN"/>
        </w:rPr>
        <w:t xml:space="preserve"> </w:t>
      </w:r>
      <w:r w:rsidR="006F18DD">
        <w:rPr>
          <w:sz w:val="21"/>
          <w:szCs w:val="21"/>
          <w:lang w:eastAsia="zh-CN"/>
        </w:rPr>
        <w:t>Based on above, a fine beam direction can be implicitly reported to the gNB through the selected RO and/or preamble.</w:t>
      </w:r>
      <w:r w:rsidR="001F3AA6">
        <w:rPr>
          <w:sz w:val="21"/>
          <w:szCs w:val="21"/>
          <w:lang w:eastAsia="zh-CN"/>
        </w:rPr>
        <w:t xml:space="preserve"> For the CG-SDT, there is also a problem of beam selection for the subsequent data transmission. </w:t>
      </w:r>
      <w:r w:rsidR="00DE3B89">
        <w:rPr>
          <w:rFonts w:hint="eastAsia"/>
          <w:sz w:val="21"/>
          <w:szCs w:val="21"/>
          <w:lang w:eastAsia="zh-CN"/>
        </w:rPr>
        <w:t>To</w:t>
      </w:r>
      <w:r w:rsidR="00DE3B89">
        <w:rPr>
          <w:sz w:val="21"/>
          <w:szCs w:val="21"/>
          <w:lang w:eastAsia="zh-CN"/>
        </w:rPr>
        <w:t xml:space="preserve"> solve this problem</w:t>
      </w:r>
      <w:r w:rsidR="00936EB3">
        <w:rPr>
          <w:sz w:val="21"/>
          <w:szCs w:val="21"/>
          <w:lang w:eastAsia="zh-CN"/>
        </w:rPr>
        <w:t>,</w:t>
      </w:r>
      <w:r w:rsidR="00DE3B89">
        <w:rPr>
          <w:sz w:val="21"/>
          <w:szCs w:val="21"/>
          <w:lang w:eastAsia="zh-CN"/>
        </w:rPr>
        <w:t xml:space="preserve"> a straightforward way is just reuse</w:t>
      </w:r>
      <w:r w:rsidR="00936EB3">
        <w:rPr>
          <w:sz w:val="21"/>
          <w:szCs w:val="21"/>
          <w:lang w:eastAsia="zh-CN"/>
        </w:rPr>
        <w:t xml:space="preserve"> the similar mapping relationship </w:t>
      </w:r>
      <w:r w:rsidR="005770A1">
        <w:rPr>
          <w:sz w:val="21"/>
          <w:szCs w:val="21"/>
          <w:lang w:eastAsia="zh-CN"/>
        </w:rPr>
        <w:t xml:space="preserve">mentioned </w:t>
      </w:r>
      <w:r w:rsidR="00EE4C19">
        <w:rPr>
          <w:sz w:val="21"/>
          <w:szCs w:val="21"/>
          <w:lang w:eastAsia="zh-CN"/>
        </w:rPr>
        <w:t xml:space="preserve">above </w:t>
      </w:r>
      <w:r w:rsidR="00DE3B89">
        <w:rPr>
          <w:sz w:val="21"/>
          <w:szCs w:val="21"/>
          <w:lang w:eastAsia="zh-CN"/>
        </w:rPr>
        <w:t>for CG-SDT.</w:t>
      </w:r>
    </w:p>
    <w:p w14:paraId="5E167CCB" w14:textId="77777777" w:rsidR="00100211" w:rsidRDefault="00100211" w:rsidP="00100211">
      <w:pPr>
        <w:spacing w:after="0"/>
        <w:rPr>
          <w:sz w:val="21"/>
          <w:szCs w:val="21"/>
          <w:lang w:eastAsia="zh-CN"/>
        </w:rPr>
      </w:pPr>
    </w:p>
    <w:p w14:paraId="465A4747" w14:textId="6AB3DF22" w:rsidR="005A580F" w:rsidRDefault="00C25737" w:rsidP="00100211">
      <w:pPr>
        <w:spacing w:after="0"/>
        <w:rPr>
          <w:sz w:val="21"/>
          <w:szCs w:val="21"/>
          <w:lang w:eastAsia="zh-CN"/>
        </w:rPr>
      </w:pPr>
      <w:r>
        <w:rPr>
          <w:sz w:val="21"/>
          <w:szCs w:val="21"/>
          <w:lang w:eastAsia="zh-CN"/>
        </w:rPr>
        <w:t>For the mapping relationship between SSB and CG PUSCH resources, both N-to-1 and 1-to-N can also be applied. N-to-</w:t>
      </w:r>
      <w:r w:rsidR="004459D2">
        <w:rPr>
          <w:sz w:val="21"/>
          <w:szCs w:val="21"/>
          <w:lang w:eastAsia="zh-CN"/>
        </w:rPr>
        <w:t>1 means that multiple SSBs are associated with a PUSCH transmission occasion (PO), and the SSBs can be distinguished by different DMRS resources (</w:t>
      </w:r>
      <w:r w:rsidR="001104CD">
        <w:rPr>
          <w:sz w:val="21"/>
          <w:szCs w:val="21"/>
          <w:lang w:eastAsia="zh-CN"/>
        </w:rPr>
        <w:t xml:space="preserve">including </w:t>
      </w:r>
      <w:r w:rsidR="004459D2">
        <w:rPr>
          <w:sz w:val="21"/>
          <w:szCs w:val="21"/>
          <w:lang w:eastAsia="zh-CN"/>
        </w:rPr>
        <w:t>different DMR</w:t>
      </w:r>
      <w:r w:rsidR="000007CD">
        <w:rPr>
          <w:sz w:val="21"/>
          <w:szCs w:val="21"/>
          <w:lang w:eastAsia="zh-CN"/>
        </w:rPr>
        <w:t>S ports and</w:t>
      </w:r>
      <w:r w:rsidR="004459D2">
        <w:rPr>
          <w:sz w:val="21"/>
          <w:szCs w:val="21"/>
          <w:lang w:eastAsia="zh-CN"/>
        </w:rPr>
        <w:t xml:space="preserve"> different DMRS sequence</w:t>
      </w:r>
      <w:r w:rsidR="000007CD">
        <w:rPr>
          <w:sz w:val="21"/>
          <w:szCs w:val="21"/>
          <w:lang w:eastAsia="zh-CN"/>
        </w:rPr>
        <w:t>s</w:t>
      </w:r>
      <w:r w:rsidR="004459D2">
        <w:rPr>
          <w:sz w:val="21"/>
          <w:szCs w:val="21"/>
          <w:lang w:eastAsia="zh-CN"/>
        </w:rPr>
        <w:t>). 1-to-N means that 1 SSB i</w:t>
      </w:r>
      <w:r w:rsidR="00DE3B89">
        <w:rPr>
          <w:sz w:val="21"/>
          <w:szCs w:val="21"/>
          <w:lang w:eastAsia="zh-CN"/>
        </w:rPr>
        <w:t>s associated with multiple POs</w:t>
      </w:r>
      <w:r w:rsidR="004459D2">
        <w:rPr>
          <w:sz w:val="21"/>
          <w:szCs w:val="21"/>
          <w:lang w:eastAsia="zh-CN"/>
        </w:rPr>
        <w:t xml:space="preserve">, which can be applied to </w:t>
      </w:r>
      <w:r w:rsidR="00F0763F">
        <w:rPr>
          <w:sz w:val="21"/>
          <w:szCs w:val="21"/>
          <w:lang w:eastAsia="zh-CN"/>
        </w:rPr>
        <w:t>the case</w:t>
      </w:r>
      <w:r w:rsidR="00C63833">
        <w:rPr>
          <w:sz w:val="21"/>
          <w:szCs w:val="21"/>
          <w:lang w:eastAsia="zh-CN"/>
        </w:rPr>
        <w:t xml:space="preserve"> of</w:t>
      </w:r>
      <w:r w:rsidR="004459D2">
        <w:rPr>
          <w:sz w:val="21"/>
          <w:szCs w:val="21"/>
          <w:lang w:eastAsia="zh-CN"/>
        </w:rPr>
        <w:t xml:space="preserve"> long SSB</w:t>
      </w:r>
      <w:r w:rsidR="000007CD">
        <w:rPr>
          <w:sz w:val="21"/>
          <w:szCs w:val="21"/>
          <w:lang w:eastAsia="zh-CN"/>
        </w:rPr>
        <w:t>s</w:t>
      </w:r>
      <w:r w:rsidR="004459D2">
        <w:rPr>
          <w:sz w:val="21"/>
          <w:szCs w:val="21"/>
          <w:lang w:eastAsia="zh-CN"/>
        </w:rPr>
        <w:t xml:space="preserve"> period and more POs</w:t>
      </w:r>
      <w:r w:rsidR="00AD2CB4">
        <w:rPr>
          <w:sz w:val="21"/>
          <w:szCs w:val="21"/>
          <w:lang w:eastAsia="zh-CN"/>
        </w:rPr>
        <w:t xml:space="preserve"> in an association period. </w:t>
      </w:r>
      <w:r w:rsidR="00991E0A">
        <w:rPr>
          <w:sz w:val="21"/>
          <w:szCs w:val="21"/>
          <w:lang w:eastAsia="zh-CN"/>
        </w:rPr>
        <w:t>Besides, i</w:t>
      </w:r>
      <w:r w:rsidR="00AD2CB4">
        <w:rPr>
          <w:sz w:val="21"/>
          <w:szCs w:val="21"/>
          <w:lang w:eastAsia="zh-CN"/>
        </w:rPr>
        <w:t xml:space="preserve">n order to increase the available </w:t>
      </w:r>
      <w:r w:rsidR="000007CD">
        <w:rPr>
          <w:sz w:val="21"/>
          <w:szCs w:val="21"/>
          <w:lang w:eastAsia="zh-CN"/>
        </w:rPr>
        <w:t xml:space="preserve">PUSCH </w:t>
      </w:r>
      <w:r w:rsidR="00AD2CB4">
        <w:rPr>
          <w:sz w:val="21"/>
          <w:szCs w:val="21"/>
          <w:lang w:eastAsia="zh-CN"/>
        </w:rPr>
        <w:t xml:space="preserve">resources and reduce the </w:t>
      </w:r>
      <w:r w:rsidR="000007CD">
        <w:rPr>
          <w:sz w:val="21"/>
          <w:szCs w:val="21"/>
          <w:lang w:eastAsia="zh-CN"/>
        </w:rPr>
        <w:t xml:space="preserve">delay of the </w:t>
      </w:r>
      <w:r w:rsidR="00AD2CB4">
        <w:rPr>
          <w:sz w:val="21"/>
          <w:szCs w:val="21"/>
          <w:lang w:eastAsia="zh-CN"/>
        </w:rPr>
        <w:t>trans</w:t>
      </w:r>
      <w:r w:rsidR="000007CD">
        <w:rPr>
          <w:sz w:val="21"/>
          <w:szCs w:val="21"/>
          <w:lang w:eastAsia="zh-CN"/>
        </w:rPr>
        <w:t>mission</w:t>
      </w:r>
      <w:r w:rsidR="00AD2CB4">
        <w:rPr>
          <w:sz w:val="21"/>
          <w:szCs w:val="21"/>
          <w:lang w:eastAsia="zh-CN"/>
        </w:rPr>
        <w:t>, bot</w:t>
      </w:r>
      <w:r w:rsidR="00F0763F">
        <w:rPr>
          <w:sz w:val="21"/>
          <w:szCs w:val="21"/>
          <w:lang w:eastAsia="zh-CN"/>
        </w:rPr>
        <w:t>h FDM and multiple</w:t>
      </w:r>
      <w:r w:rsidR="00AD2CB4">
        <w:rPr>
          <w:sz w:val="21"/>
          <w:szCs w:val="21"/>
          <w:lang w:eastAsia="zh-CN"/>
        </w:rPr>
        <w:t xml:space="preserve"> POs in a configured</w:t>
      </w:r>
      <w:r w:rsidR="00F0763F">
        <w:rPr>
          <w:sz w:val="21"/>
          <w:szCs w:val="21"/>
          <w:lang w:eastAsia="zh-CN"/>
        </w:rPr>
        <w:t xml:space="preserve"> grant</w:t>
      </w:r>
      <w:r w:rsidR="00AD2CB4">
        <w:rPr>
          <w:sz w:val="21"/>
          <w:szCs w:val="21"/>
          <w:lang w:eastAsia="zh-CN"/>
        </w:rPr>
        <w:t xml:space="preserve"> period can be applied</w:t>
      </w:r>
      <w:r w:rsidR="00F0763F">
        <w:rPr>
          <w:sz w:val="21"/>
          <w:szCs w:val="21"/>
          <w:lang w:eastAsia="zh-CN"/>
        </w:rPr>
        <w:t xml:space="preserve"> even if repetitions are not configured</w:t>
      </w:r>
      <w:r w:rsidR="00AD2CB4">
        <w:rPr>
          <w:sz w:val="21"/>
          <w:szCs w:val="21"/>
          <w:lang w:eastAsia="zh-CN"/>
        </w:rPr>
        <w:t xml:space="preserve">. </w:t>
      </w:r>
      <w:r w:rsidR="00C63833">
        <w:rPr>
          <w:sz w:val="21"/>
          <w:szCs w:val="21"/>
          <w:lang w:eastAsia="zh-CN"/>
        </w:rPr>
        <w:t xml:space="preserve"> </w:t>
      </w:r>
    </w:p>
    <w:p w14:paraId="24719D2A" w14:textId="35A70F9A" w:rsidR="00C63833" w:rsidRDefault="00C63833" w:rsidP="00100211">
      <w:pPr>
        <w:spacing w:after="0"/>
        <w:rPr>
          <w:sz w:val="21"/>
          <w:szCs w:val="21"/>
          <w:lang w:eastAsia="zh-CN"/>
        </w:rPr>
      </w:pPr>
    </w:p>
    <w:p w14:paraId="650E5B63" w14:textId="43B2F0D0" w:rsidR="00C63833" w:rsidRDefault="00C63833" w:rsidP="00100211">
      <w:pPr>
        <w:spacing w:after="0"/>
        <w:rPr>
          <w:sz w:val="21"/>
          <w:szCs w:val="21"/>
          <w:lang w:eastAsia="zh-CN"/>
        </w:rPr>
      </w:pPr>
      <w:r>
        <w:rPr>
          <w:sz w:val="21"/>
          <w:szCs w:val="21"/>
          <w:lang w:eastAsia="zh-CN"/>
        </w:rPr>
        <w:t xml:space="preserve">In addition, for </w:t>
      </w:r>
      <w:r w:rsidR="00CD3133">
        <w:rPr>
          <w:sz w:val="21"/>
          <w:szCs w:val="21"/>
          <w:lang w:eastAsia="zh-CN"/>
        </w:rPr>
        <w:t xml:space="preserve">both </w:t>
      </w:r>
      <w:r>
        <w:rPr>
          <w:sz w:val="21"/>
          <w:szCs w:val="21"/>
          <w:lang w:eastAsia="zh-CN"/>
        </w:rPr>
        <w:t>the mapping ratio</w:t>
      </w:r>
      <w:r w:rsidR="00CD3133">
        <w:rPr>
          <w:sz w:val="21"/>
          <w:szCs w:val="21"/>
          <w:lang w:eastAsia="zh-CN"/>
        </w:rPr>
        <w:t>s</w:t>
      </w:r>
      <w:r>
        <w:rPr>
          <w:sz w:val="21"/>
          <w:szCs w:val="21"/>
          <w:lang w:eastAsia="zh-CN"/>
        </w:rPr>
        <w:t xml:space="preserve"> of 1-to-N and N-to-1 between SSBs and ROs </w:t>
      </w:r>
      <w:r w:rsidR="00D914EE">
        <w:rPr>
          <w:sz w:val="21"/>
          <w:szCs w:val="21"/>
          <w:lang w:eastAsia="zh-CN"/>
        </w:rPr>
        <w:t>of</w:t>
      </w:r>
      <w:r>
        <w:rPr>
          <w:sz w:val="21"/>
          <w:szCs w:val="21"/>
          <w:lang w:eastAsia="zh-CN"/>
        </w:rPr>
        <w:t xml:space="preserve"> CBRA, there may be multiple (</w:t>
      </w:r>
      <w:r w:rsidR="00CD3133">
        <w:rPr>
          <w:sz w:val="21"/>
          <w:szCs w:val="21"/>
          <w:lang w:eastAsia="zh-CN"/>
        </w:rPr>
        <w:t>more than one</w:t>
      </w:r>
      <w:r>
        <w:rPr>
          <w:sz w:val="21"/>
          <w:szCs w:val="21"/>
          <w:lang w:eastAsia="zh-CN"/>
        </w:rPr>
        <w:t>) preambles associated with one</w:t>
      </w:r>
      <w:r w:rsidR="00CD3133">
        <w:rPr>
          <w:sz w:val="21"/>
          <w:szCs w:val="21"/>
          <w:lang w:eastAsia="zh-CN"/>
        </w:rPr>
        <w:t xml:space="preserve"> SSB, which aims to </w:t>
      </w:r>
      <w:r w:rsidR="00865238">
        <w:rPr>
          <w:sz w:val="21"/>
          <w:szCs w:val="21"/>
          <w:lang w:eastAsia="zh-CN"/>
        </w:rPr>
        <w:t>increase the probability of</w:t>
      </w:r>
      <w:r w:rsidR="00CD3133">
        <w:rPr>
          <w:sz w:val="21"/>
          <w:szCs w:val="21"/>
          <w:lang w:eastAsia="zh-CN"/>
        </w:rPr>
        <w:t xml:space="preserve"> </w:t>
      </w:r>
      <w:r w:rsidR="00D914EE">
        <w:rPr>
          <w:sz w:val="21"/>
          <w:szCs w:val="21"/>
          <w:lang w:eastAsia="zh-CN"/>
        </w:rPr>
        <w:t xml:space="preserve">RACH success and </w:t>
      </w:r>
      <w:r w:rsidR="00CD3133">
        <w:rPr>
          <w:sz w:val="21"/>
          <w:szCs w:val="21"/>
          <w:lang w:eastAsia="zh-CN"/>
        </w:rPr>
        <w:t xml:space="preserve">reduce </w:t>
      </w:r>
      <w:r w:rsidR="00D914EE">
        <w:rPr>
          <w:sz w:val="21"/>
          <w:szCs w:val="21"/>
          <w:lang w:eastAsia="zh-CN"/>
        </w:rPr>
        <w:t>resource selection conflicts</w:t>
      </w:r>
      <w:r w:rsidR="00CD3133">
        <w:rPr>
          <w:sz w:val="21"/>
          <w:szCs w:val="21"/>
          <w:lang w:eastAsia="zh-CN"/>
        </w:rPr>
        <w:t xml:space="preserve"> among</w:t>
      </w:r>
      <w:r w:rsidR="00865238">
        <w:rPr>
          <w:sz w:val="21"/>
          <w:szCs w:val="21"/>
          <w:lang w:eastAsia="zh-CN"/>
        </w:rPr>
        <w:t xml:space="preserve"> </w:t>
      </w:r>
      <w:r w:rsidR="00CD3133">
        <w:rPr>
          <w:sz w:val="21"/>
          <w:szCs w:val="21"/>
          <w:lang w:eastAsia="zh-CN"/>
        </w:rPr>
        <w:t xml:space="preserve">multiple </w:t>
      </w:r>
      <w:r w:rsidR="00865238">
        <w:rPr>
          <w:sz w:val="21"/>
          <w:szCs w:val="21"/>
          <w:lang w:eastAsia="zh-CN"/>
        </w:rPr>
        <w:t>UEs.</w:t>
      </w:r>
      <w:r w:rsidR="00D80BD6">
        <w:rPr>
          <w:sz w:val="21"/>
          <w:szCs w:val="21"/>
          <w:lang w:eastAsia="zh-CN"/>
        </w:rPr>
        <w:t xml:space="preserve"> However, </w:t>
      </w:r>
      <w:r w:rsidR="00F20B52">
        <w:rPr>
          <w:sz w:val="21"/>
          <w:szCs w:val="21"/>
          <w:lang w:eastAsia="zh-CN"/>
        </w:rPr>
        <w:t xml:space="preserve">for CG-SDT, the </w:t>
      </w:r>
      <w:r w:rsidR="00F20B52">
        <w:rPr>
          <w:rFonts w:hint="eastAsia"/>
          <w:sz w:val="21"/>
          <w:szCs w:val="21"/>
          <w:lang w:eastAsia="zh-CN"/>
        </w:rPr>
        <w:t>configured</w:t>
      </w:r>
      <w:r w:rsidR="00F20B52">
        <w:rPr>
          <w:sz w:val="21"/>
          <w:szCs w:val="21"/>
          <w:lang w:eastAsia="zh-CN"/>
        </w:rPr>
        <w:t xml:space="preserve"> PUSCH resources </w:t>
      </w:r>
      <w:r w:rsidR="00A26508">
        <w:rPr>
          <w:sz w:val="21"/>
          <w:szCs w:val="21"/>
          <w:lang w:eastAsia="zh-CN"/>
        </w:rPr>
        <w:t>are</w:t>
      </w:r>
      <w:r w:rsidR="00F20B52">
        <w:rPr>
          <w:sz w:val="21"/>
          <w:szCs w:val="21"/>
          <w:lang w:eastAsia="zh-CN"/>
        </w:rPr>
        <w:t xml:space="preserve"> dedicated for a single UE, and there is no resources sharing </w:t>
      </w:r>
      <w:r w:rsidR="00A26508">
        <w:rPr>
          <w:sz w:val="21"/>
          <w:szCs w:val="21"/>
          <w:lang w:eastAsia="zh-CN"/>
        </w:rPr>
        <w:t>between</w:t>
      </w:r>
      <w:r w:rsidR="00F20B52">
        <w:rPr>
          <w:sz w:val="21"/>
          <w:szCs w:val="21"/>
          <w:lang w:eastAsia="zh-CN"/>
        </w:rPr>
        <w:t xml:space="preserve"> </w:t>
      </w:r>
      <w:r w:rsidR="00A26508">
        <w:rPr>
          <w:sz w:val="21"/>
          <w:szCs w:val="21"/>
          <w:lang w:eastAsia="zh-CN"/>
        </w:rPr>
        <w:t>different UEs. Therefore</w:t>
      </w:r>
      <w:r w:rsidR="00F20B52">
        <w:rPr>
          <w:sz w:val="21"/>
          <w:szCs w:val="21"/>
          <w:lang w:eastAsia="zh-CN"/>
        </w:rPr>
        <w:t xml:space="preserve">, </w:t>
      </w:r>
      <w:r w:rsidR="00A26508">
        <w:rPr>
          <w:sz w:val="21"/>
          <w:szCs w:val="21"/>
          <w:lang w:eastAsia="zh-CN"/>
        </w:rPr>
        <w:t xml:space="preserve">it isn’t necessary </w:t>
      </w:r>
      <w:r w:rsidR="00F20B52">
        <w:rPr>
          <w:sz w:val="21"/>
          <w:szCs w:val="21"/>
          <w:lang w:eastAsia="zh-CN"/>
        </w:rPr>
        <w:t>to associate multiple DMRS resource to a single SSB</w:t>
      </w:r>
      <w:r w:rsidR="00A26508">
        <w:rPr>
          <w:sz w:val="21"/>
          <w:szCs w:val="21"/>
          <w:lang w:eastAsia="zh-CN"/>
        </w:rPr>
        <w:t>. T</w:t>
      </w:r>
      <w:r w:rsidR="00F20B52">
        <w:rPr>
          <w:sz w:val="21"/>
          <w:szCs w:val="21"/>
          <w:lang w:eastAsia="zh-CN"/>
        </w:rPr>
        <w:t xml:space="preserve">he one-to-one mapping relationship between the SSB and the DMRS resource in a definite PO is enough. </w:t>
      </w:r>
    </w:p>
    <w:p w14:paraId="583B8E2C" w14:textId="6AFAA0B6" w:rsidR="00991E0A" w:rsidRPr="00CD3133" w:rsidRDefault="00991E0A" w:rsidP="00100211">
      <w:pPr>
        <w:spacing w:after="0"/>
        <w:rPr>
          <w:sz w:val="21"/>
          <w:szCs w:val="21"/>
          <w:lang w:eastAsia="zh-CN"/>
        </w:rPr>
      </w:pPr>
    </w:p>
    <w:p w14:paraId="2BF44BDF" w14:textId="77777777" w:rsidR="00100211" w:rsidRDefault="00100211" w:rsidP="00100211">
      <w:pPr>
        <w:spacing w:after="0"/>
        <w:rPr>
          <w:sz w:val="21"/>
          <w:szCs w:val="21"/>
          <w:lang w:eastAsia="zh-CN"/>
        </w:rPr>
      </w:pPr>
    </w:p>
    <w:p w14:paraId="16303B4A" w14:textId="248B8B4E" w:rsidR="00991E0A" w:rsidRPr="0038646F" w:rsidRDefault="00991E0A" w:rsidP="00100211">
      <w:pPr>
        <w:spacing w:after="0"/>
        <w:rPr>
          <w:b/>
          <w:sz w:val="21"/>
          <w:szCs w:val="21"/>
          <w:lang w:eastAsia="zh-CN"/>
        </w:rPr>
      </w:pPr>
      <w:r w:rsidRPr="0038646F">
        <w:rPr>
          <w:rFonts w:hint="eastAsia"/>
          <w:b/>
          <w:sz w:val="21"/>
          <w:szCs w:val="21"/>
          <w:lang w:eastAsia="zh-CN"/>
        </w:rPr>
        <w:t>Proposal</w:t>
      </w:r>
      <w:r w:rsidRPr="0038646F">
        <w:rPr>
          <w:b/>
          <w:sz w:val="21"/>
          <w:szCs w:val="21"/>
          <w:lang w:eastAsia="zh-CN"/>
        </w:rPr>
        <w:t xml:space="preserve"> 1</w:t>
      </w:r>
      <w:r w:rsidR="00100211" w:rsidRPr="0038646F">
        <w:rPr>
          <w:b/>
          <w:sz w:val="21"/>
          <w:szCs w:val="21"/>
          <w:lang w:eastAsia="zh-CN"/>
        </w:rPr>
        <w:t xml:space="preserve">: </w:t>
      </w:r>
      <w:r w:rsidRPr="0038646F">
        <w:rPr>
          <w:b/>
          <w:sz w:val="21"/>
          <w:szCs w:val="21"/>
          <w:lang w:eastAsia="zh-CN"/>
        </w:rPr>
        <w:t>Reuse the similar mapping relationship between SSBs and ROs</w:t>
      </w:r>
      <w:r w:rsidR="00F0763F" w:rsidRPr="0038646F">
        <w:rPr>
          <w:b/>
          <w:sz w:val="21"/>
          <w:szCs w:val="21"/>
          <w:lang w:eastAsia="zh-CN"/>
        </w:rPr>
        <w:t>.</w:t>
      </w:r>
    </w:p>
    <w:p w14:paraId="2A5F2998" w14:textId="77777777" w:rsidR="00100211" w:rsidRPr="0038646F" w:rsidRDefault="00100211" w:rsidP="00100211">
      <w:pPr>
        <w:spacing w:after="0"/>
        <w:rPr>
          <w:b/>
          <w:sz w:val="21"/>
          <w:szCs w:val="21"/>
          <w:lang w:eastAsia="zh-CN"/>
        </w:rPr>
      </w:pPr>
    </w:p>
    <w:p w14:paraId="34FFD9B2" w14:textId="64DFD27D" w:rsidR="00F0763F" w:rsidRPr="0038646F" w:rsidRDefault="00100211" w:rsidP="00100211">
      <w:pPr>
        <w:spacing w:after="0"/>
        <w:rPr>
          <w:b/>
          <w:sz w:val="21"/>
          <w:szCs w:val="21"/>
          <w:lang w:eastAsia="zh-CN"/>
        </w:rPr>
      </w:pPr>
      <w:r w:rsidRPr="0038646F">
        <w:rPr>
          <w:b/>
          <w:sz w:val="21"/>
          <w:szCs w:val="21"/>
          <w:lang w:eastAsia="zh-CN"/>
        </w:rPr>
        <w:t>Proposal 2</w:t>
      </w:r>
      <w:r w:rsidR="00F0763F" w:rsidRPr="0038646F">
        <w:rPr>
          <w:b/>
          <w:sz w:val="21"/>
          <w:szCs w:val="21"/>
          <w:lang w:eastAsia="zh-CN"/>
        </w:rPr>
        <w:t>: Support FDM between the different ROs.</w:t>
      </w:r>
    </w:p>
    <w:p w14:paraId="639D358B" w14:textId="77777777" w:rsidR="00100211" w:rsidRPr="0038646F" w:rsidRDefault="00100211" w:rsidP="00100211">
      <w:pPr>
        <w:spacing w:after="0"/>
        <w:rPr>
          <w:b/>
          <w:sz w:val="21"/>
          <w:szCs w:val="21"/>
          <w:lang w:eastAsia="zh-CN"/>
        </w:rPr>
      </w:pPr>
    </w:p>
    <w:p w14:paraId="1740B90C" w14:textId="33C275CB" w:rsidR="00F0763F" w:rsidRPr="0038646F" w:rsidRDefault="00100211" w:rsidP="00100211">
      <w:pPr>
        <w:spacing w:after="0"/>
        <w:rPr>
          <w:b/>
          <w:sz w:val="21"/>
          <w:szCs w:val="21"/>
          <w:lang w:eastAsia="zh-CN"/>
        </w:rPr>
      </w:pPr>
      <w:r w:rsidRPr="0038646F">
        <w:rPr>
          <w:b/>
          <w:sz w:val="21"/>
          <w:szCs w:val="21"/>
          <w:lang w:eastAsia="zh-CN"/>
        </w:rPr>
        <w:t>Proposal 3</w:t>
      </w:r>
      <w:r w:rsidR="00F0763F" w:rsidRPr="0038646F">
        <w:rPr>
          <w:b/>
          <w:sz w:val="21"/>
          <w:szCs w:val="21"/>
          <w:lang w:eastAsia="zh-CN"/>
        </w:rPr>
        <w:t>: Support multiple POs configured in a configured grant period.</w:t>
      </w:r>
    </w:p>
    <w:p w14:paraId="462DC696" w14:textId="65283A29" w:rsidR="00F20B52" w:rsidRPr="0038646F" w:rsidRDefault="00F20B52" w:rsidP="00100211">
      <w:pPr>
        <w:spacing w:after="0"/>
        <w:rPr>
          <w:b/>
          <w:sz w:val="21"/>
          <w:szCs w:val="21"/>
          <w:lang w:eastAsia="zh-CN"/>
        </w:rPr>
      </w:pPr>
    </w:p>
    <w:p w14:paraId="534C36A5" w14:textId="3E4CEA07" w:rsidR="00F20B52" w:rsidRPr="0038646F" w:rsidRDefault="00F20B52" w:rsidP="00100211">
      <w:pPr>
        <w:spacing w:after="0"/>
        <w:rPr>
          <w:b/>
          <w:sz w:val="21"/>
          <w:szCs w:val="21"/>
          <w:lang w:eastAsia="zh-CN"/>
        </w:rPr>
      </w:pPr>
      <w:r w:rsidRPr="0038646F">
        <w:rPr>
          <w:b/>
          <w:sz w:val="21"/>
          <w:szCs w:val="21"/>
          <w:lang w:eastAsia="zh-CN"/>
        </w:rPr>
        <w:t xml:space="preserve">Proposal 4: </w:t>
      </w:r>
      <w:r w:rsidR="00A26508" w:rsidRPr="0038646F">
        <w:rPr>
          <w:b/>
          <w:sz w:val="21"/>
          <w:szCs w:val="21"/>
          <w:lang w:eastAsia="zh-CN"/>
        </w:rPr>
        <w:t>S</w:t>
      </w:r>
      <w:r w:rsidRPr="0038646F">
        <w:rPr>
          <w:b/>
          <w:sz w:val="21"/>
          <w:szCs w:val="21"/>
          <w:lang w:eastAsia="zh-CN"/>
        </w:rPr>
        <w:t xml:space="preserve">upport </w:t>
      </w:r>
      <w:r w:rsidR="00A26508" w:rsidRPr="0038646F">
        <w:rPr>
          <w:b/>
          <w:sz w:val="21"/>
          <w:szCs w:val="21"/>
          <w:lang w:eastAsia="zh-CN"/>
        </w:rPr>
        <w:t xml:space="preserve">only </w:t>
      </w:r>
      <w:r w:rsidRPr="0038646F">
        <w:rPr>
          <w:b/>
          <w:sz w:val="21"/>
          <w:szCs w:val="21"/>
          <w:lang w:eastAsia="zh-CN"/>
        </w:rPr>
        <w:t xml:space="preserve">1-to-1 mapping ratio between the SSB and the DMRS resource in a definite PO. </w:t>
      </w:r>
    </w:p>
    <w:p w14:paraId="4B5C4980" w14:textId="7E5EF1EE" w:rsidR="002F4B9A" w:rsidRPr="00100211" w:rsidRDefault="002F4B9A" w:rsidP="00100211">
      <w:pPr>
        <w:spacing w:after="0"/>
        <w:rPr>
          <w:sz w:val="21"/>
          <w:szCs w:val="21"/>
          <w:lang w:eastAsia="zh-CN"/>
        </w:rPr>
      </w:pPr>
    </w:p>
    <w:p w14:paraId="4EFC4926" w14:textId="1F1F06C3" w:rsidR="008D7B88" w:rsidRPr="00F82046" w:rsidRDefault="004E2D6E" w:rsidP="00100211">
      <w:pPr>
        <w:pStyle w:val="2"/>
        <w:spacing w:before="0" w:after="0"/>
        <w:ind w:left="578" w:hanging="578"/>
        <w:rPr>
          <w:lang w:eastAsia="zh-CN"/>
        </w:rPr>
      </w:pPr>
      <w:r w:rsidRPr="00F82046">
        <w:rPr>
          <w:lang w:eastAsia="zh-CN"/>
        </w:rPr>
        <w:t xml:space="preserve">Separate BWP </w:t>
      </w:r>
      <w:r w:rsidR="00D726B9" w:rsidRPr="00F82046">
        <w:rPr>
          <w:lang w:eastAsia="zh-CN"/>
        </w:rPr>
        <w:t xml:space="preserve">configuration </w:t>
      </w:r>
      <w:r w:rsidRPr="00F82046">
        <w:rPr>
          <w:lang w:eastAsia="zh-CN"/>
        </w:rPr>
        <w:t>for</w:t>
      </w:r>
      <w:r w:rsidR="008D7B88" w:rsidRPr="00F82046">
        <w:rPr>
          <w:lang w:eastAsia="zh-CN"/>
        </w:rPr>
        <w:t xml:space="preserve"> </w:t>
      </w:r>
      <w:r w:rsidR="001C062C">
        <w:rPr>
          <w:lang w:eastAsia="zh-CN"/>
        </w:rPr>
        <w:t>CG-</w:t>
      </w:r>
      <w:r w:rsidR="008D7B88" w:rsidRPr="00F82046">
        <w:rPr>
          <w:lang w:eastAsia="zh-CN"/>
        </w:rPr>
        <w:t>SDT</w:t>
      </w:r>
    </w:p>
    <w:p w14:paraId="40DBA385" w14:textId="5E43773F" w:rsidR="00894996" w:rsidRPr="00C5756B" w:rsidRDefault="00894996" w:rsidP="002A565C">
      <w:pPr>
        <w:rPr>
          <w:sz w:val="21"/>
          <w:szCs w:val="21"/>
          <w:lang w:eastAsia="zh-CN"/>
        </w:rPr>
      </w:pPr>
      <w:r w:rsidRPr="00C5756B">
        <w:rPr>
          <w:sz w:val="21"/>
          <w:szCs w:val="21"/>
          <w:lang w:eastAsia="zh-CN"/>
        </w:rPr>
        <w:t>From RAN2’s LS to RAN1, RAN2 consult RAN1 the feasibility of the following agreements</w:t>
      </w:r>
      <w:r w:rsidR="00CC2CA1">
        <w:rPr>
          <w:sz w:val="21"/>
          <w:szCs w:val="21"/>
          <w:lang w:eastAsia="zh-CN"/>
        </w:rPr>
        <w:t>.</w:t>
      </w:r>
    </w:p>
    <w:tbl>
      <w:tblPr>
        <w:tblStyle w:val="afff0"/>
        <w:tblW w:w="0" w:type="auto"/>
        <w:tblLook w:val="04A0" w:firstRow="1" w:lastRow="0" w:firstColumn="1" w:lastColumn="0" w:noHBand="0" w:noVBand="1"/>
      </w:tblPr>
      <w:tblGrid>
        <w:gridCol w:w="9307"/>
      </w:tblGrid>
      <w:tr w:rsidR="00894996" w:rsidRPr="00C5756B" w14:paraId="0302A3E4" w14:textId="77777777" w:rsidTr="00C60BD8">
        <w:tc>
          <w:tcPr>
            <w:tcW w:w="9307" w:type="dxa"/>
          </w:tcPr>
          <w:p w14:paraId="451CF57D" w14:textId="77777777" w:rsidR="00894996" w:rsidRPr="00C5756B" w:rsidRDefault="00894996" w:rsidP="00100211">
            <w:pPr>
              <w:autoSpaceDE/>
              <w:autoSpaceDN/>
              <w:adjustRightInd/>
              <w:snapToGrid/>
              <w:spacing w:after="0"/>
              <w:rPr>
                <w:sz w:val="21"/>
                <w:szCs w:val="21"/>
                <w:lang w:eastAsia="zh-CN"/>
              </w:rPr>
            </w:pPr>
            <w:r w:rsidRPr="00C5756B">
              <w:rPr>
                <w:sz w:val="21"/>
                <w:szCs w:val="21"/>
                <w:lang w:eastAsia="zh-CN"/>
              </w:rPr>
              <w:t>4.</w:t>
            </w:r>
            <w:r w:rsidRPr="00C5756B">
              <w:rPr>
                <w:sz w:val="21"/>
                <w:szCs w:val="21"/>
                <w:lang w:eastAsia="zh-CN"/>
              </w:rPr>
              <w:tab/>
              <w:t>CG-SDT resource can be configured on either initial BWP or separate SDT BWP. Ask RAN1 to confirm</w:t>
            </w:r>
          </w:p>
        </w:tc>
      </w:tr>
    </w:tbl>
    <w:p w14:paraId="17560F63" w14:textId="77777777" w:rsidR="00894996" w:rsidRPr="00C5756B" w:rsidRDefault="00894996" w:rsidP="00100211">
      <w:pPr>
        <w:autoSpaceDE/>
        <w:autoSpaceDN/>
        <w:adjustRightInd/>
        <w:snapToGrid/>
        <w:spacing w:after="0"/>
        <w:rPr>
          <w:sz w:val="21"/>
          <w:szCs w:val="21"/>
          <w:lang w:eastAsia="zh-CN"/>
        </w:rPr>
      </w:pPr>
    </w:p>
    <w:p w14:paraId="5B990D3A" w14:textId="77777777" w:rsidR="00894996" w:rsidRPr="00C5756B" w:rsidRDefault="00894996" w:rsidP="00100211">
      <w:pPr>
        <w:autoSpaceDE/>
        <w:autoSpaceDN/>
        <w:adjustRightInd/>
        <w:snapToGrid/>
        <w:spacing w:after="0"/>
        <w:rPr>
          <w:sz w:val="21"/>
          <w:szCs w:val="21"/>
          <w:lang w:eastAsia="zh-CN"/>
        </w:rPr>
      </w:pPr>
      <w:r w:rsidRPr="00C5756B">
        <w:rPr>
          <w:sz w:val="21"/>
          <w:szCs w:val="21"/>
          <w:lang w:eastAsia="zh-CN"/>
        </w:rPr>
        <w:t xml:space="preserve">And RAN1 discuss the issue during last meeting and only confirm the feasibility of configuring CG-SDT resource in the initial BWP. The remaining is whether support configuring the CG-SDT resource in another separate SDT BWP. In this </w:t>
      </w:r>
      <w:bookmarkStart w:id="0" w:name="_GoBack"/>
      <w:bookmarkEnd w:id="0"/>
      <w:r w:rsidRPr="00C5756B">
        <w:rPr>
          <w:sz w:val="21"/>
          <w:szCs w:val="21"/>
          <w:lang w:eastAsia="zh-CN"/>
        </w:rPr>
        <w:t xml:space="preserve">section, we will discuss this remaining issue. </w:t>
      </w:r>
    </w:p>
    <w:p w14:paraId="199D46C2" w14:textId="77777777" w:rsidR="00894996" w:rsidRPr="00C5756B" w:rsidRDefault="00894996" w:rsidP="00100211">
      <w:pPr>
        <w:autoSpaceDE/>
        <w:autoSpaceDN/>
        <w:adjustRightInd/>
        <w:snapToGrid/>
        <w:spacing w:after="0"/>
        <w:rPr>
          <w:sz w:val="21"/>
          <w:szCs w:val="21"/>
          <w:lang w:eastAsia="zh-CN"/>
        </w:rPr>
      </w:pPr>
      <w:r w:rsidRPr="00C5756B">
        <w:rPr>
          <w:sz w:val="21"/>
          <w:szCs w:val="21"/>
          <w:lang w:eastAsia="zh-CN"/>
        </w:rPr>
        <w:t xml:space="preserve">In current specification, the inactive UE will comp on the initial DL BWP to detect paging, perform measurement based on the SSB and monitor the system information. When CG-SDT DL resource is configured to another separate DL BWP, the UE need to switch to that SDT BWP when performing the SDT procedure and switch back to the initial DL BWP when the SDT procedure completes. Such BWP switching would consume additional power. Thus, we think support configuring CG-SDT resource in another separate SDT BWP is not beneficial for the power saving, which is against the motivation of SDT. In addition, configuring SDT resource in another separate SDT BWP may potentially require additional specification work on handling the collision between the reception of DL message in the SDT BWP and the paging reception or measurement in the initial DL BWP. At last, we also don’t see the motivation to support separate SDT BWP. Considering the weak motivation of configuring separate SDT BWP and the clear disadvantage, there is no need to support configuring CG-SDT resource on separate SDT BWP. </w:t>
      </w:r>
    </w:p>
    <w:p w14:paraId="41B04E67" w14:textId="77777777" w:rsidR="00894996" w:rsidRDefault="00894996" w:rsidP="00100211">
      <w:pPr>
        <w:autoSpaceDE/>
        <w:autoSpaceDN/>
        <w:adjustRightInd/>
        <w:snapToGrid/>
        <w:spacing w:after="0"/>
        <w:rPr>
          <w:lang w:eastAsia="zh-CN"/>
        </w:rPr>
      </w:pPr>
    </w:p>
    <w:p w14:paraId="15AC7EDC" w14:textId="600F232E" w:rsidR="00894996" w:rsidRDefault="00894996" w:rsidP="00100211">
      <w:pPr>
        <w:spacing w:after="0"/>
        <w:rPr>
          <w:sz w:val="20"/>
          <w:szCs w:val="20"/>
          <w:lang w:val="en-GB" w:eastAsia="zh-CN"/>
        </w:rPr>
      </w:pPr>
    </w:p>
    <w:p w14:paraId="158B76F2" w14:textId="53EEF2C9" w:rsidR="00894996" w:rsidRPr="0038646F" w:rsidRDefault="00894996" w:rsidP="00100211">
      <w:pPr>
        <w:spacing w:after="0"/>
        <w:rPr>
          <w:b/>
          <w:sz w:val="21"/>
          <w:szCs w:val="21"/>
          <w:lang w:eastAsia="zh-CN"/>
        </w:rPr>
      </w:pPr>
      <w:r w:rsidRPr="0038646F">
        <w:rPr>
          <w:rFonts w:hint="eastAsia"/>
          <w:b/>
          <w:sz w:val="21"/>
          <w:szCs w:val="21"/>
          <w:lang w:eastAsia="zh-CN"/>
        </w:rPr>
        <w:t>P</w:t>
      </w:r>
      <w:r w:rsidRPr="0038646F">
        <w:rPr>
          <w:b/>
          <w:sz w:val="21"/>
          <w:szCs w:val="21"/>
          <w:lang w:eastAsia="zh-CN"/>
        </w:rPr>
        <w:t>roposal</w:t>
      </w:r>
      <w:r w:rsidR="006C49DC" w:rsidRPr="0038646F">
        <w:rPr>
          <w:b/>
          <w:sz w:val="21"/>
          <w:szCs w:val="21"/>
          <w:lang w:eastAsia="zh-CN"/>
        </w:rPr>
        <w:t xml:space="preserve"> 5</w:t>
      </w:r>
      <w:r w:rsidRPr="0038646F">
        <w:rPr>
          <w:b/>
          <w:sz w:val="21"/>
          <w:szCs w:val="21"/>
          <w:lang w:eastAsia="zh-CN"/>
        </w:rPr>
        <w:t>: Do NOT support configuring CG-SDT resource on separate SDT BWP</w:t>
      </w:r>
    </w:p>
    <w:p w14:paraId="7CCE5224" w14:textId="2AF0F205" w:rsidR="000576F5" w:rsidRPr="000576F5" w:rsidRDefault="000576F5" w:rsidP="00100211">
      <w:pPr>
        <w:spacing w:after="0"/>
        <w:rPr>
          <w:sz w:val="20"/>
          <w:szCs w:val="20"/>
          <w:lang w:val="en-GB" w:eastAsia="zh-CN"/>
        </w:rPr>
      </w:pPr>
    </w:p>
    <w:p w14:paraId="17B1DB60" w14:textId="081B962C" w:rsidR="00CF4A5C" w:rsidRPr="00CA5E0D" w:rsidRDefault="00B85DD5" w:rsidP="00100211">
      <w:pPr>
        <w:pStyle w:val="2"/>
        <w:spacing w:before="0" w:after="0"/>
        <w:ind w:left="578" w:hanging="578"/>
        <w:rPr>
          <w:lang w:eastAsia="zh-CN"/>
        </w:rPr>
      </w:pPr>
      <w:r>
        <w:rPr>
          <w:lang w:eastAsia="zh-CN"/>
        </w:rPr>
        <w:t>Beam change reporting</w:t>
      </w:r>
    </w:p>
    <w:p w14:paraId="71162916" w14:textId="5A39B0EC" w:rsidR="00717DAD" w:rsidRPr="00AD21CB" w:rsidRDefault="000D7ABE" w:rsidP="00100211">
      <w:pPr>
        <w:spacing w:after="0"/>
        <w:rPr>
          <w:sz w:val="21"/>
          <w:szCs w:val="21"/>
          <w:lang w:eastAsia="zh-CN"/>
        </w:rPr>
      </w:pPr>
      <w:r>
        <w:rPr>
          <w:sz w:val="21"/>
          <w:szCs w:val="21"/>
          <w:lang w:eastAsia="zh-CN"/>
        </w:rPr>
        <w:t xml:space="preserve">In the </w:t>
      </w:r>
      <w:r w:rsidR="000B141E">
        <w:rPr>
          <w:sz w:val="21"/>
          <w:szCs w:val="21"/>
          <w:lang w:eastAsia="zh-CN"/>
        </w:rPr>
        <w:t>last meeting, some companies propose</w:t>
      </w:r>
      <w:r>
        <w:rPr>
          <w:sz w:val="21"/>
          <w:szCs w:val="21"/>
          <w:lang w:eastAsia="zh-CN"/>
        </w:rPr>
        <w:t>d</w:t>
      </w:r>
      <w:r w:rsidR="000B141E">
        <w:rPr>
          <w:sz w:val="21"/>
          <w:szCs w:val="21"/>
          <w:lang w:eastAsia="zh-CN"/>
        </w:rPr>
        <w:t xml:space="preserve"> to support reporting the beam change to </w:t>
      </w:r>
      <w:r w:rsidR="00E046A4">
        <w:rPr>
          <w:sz w:val="21"/>
          <w:szCs w:val="21"/>
          <w:lang w:eastAsia="zh-CN"/>
        </w:rPr>
        <w:t>the gNB, in order to achieve beam switching during the subsequent data transmission procedure</w:t>
      </w:r>
      <w:r w:rsidR="00066078">
        <w:rPr>
          <w:sz w:val="21"/>
          <w:szCs w:val="21"/>
          <w:lang w:eastAsia="zh-CN"/>
        </w:rPr>
        <w:t xml:space="preserve">, during which </w:t>
      </w:r>
      <w:r w:rsidR="003B6E22">
        <w:rPr>
          <w:sz w:val="21"/>
          <w:szCs w:val="21"/>
          <w:lang w:eastAsia="zh-CN"/>
        </w:rPr>
        <w:t xml:space="preserve">the current beam may become bad, while another </w:t>
      </w:r>
      <w:r w:rsidR="003B6E22">
        <w:rPr>
          <w:rFonts w:hint="eastAsia"/>
          <w:sz w:val="21"/>
          <w:szCs w:val="21"/>
          <w:lang w:eastAsia="zh-CN"/>
        </w:rPr>
        <w:t>beam</w:t>
      </w:r>
      <w:r w:rsidR="003B6E22">
        <w:rPr>
          <w:sz w:val="21"/>
          <w:szCs w:val="21"/>
          <w:lang w:eastAsia="zh-CN"/>
        </w:rPr>
        <w:t xml:space="preserve"> </w:t>
      </w:r>
      <w:r w:rsidR="00066078">
        <w:rPr>
          <w:sz w:val="21"/>
          <w:szCs w:val="21"/>
          <w:lang w:eastAsia="zh-CN"/>
        </w:rPr>
        <w:t>meet</w:t>
      </w:r>
      <w:r w:rsidR="003B6E22">
        <w:rPr>
          <w:sz w:val="21"/>
          <w:szCs w:val="21"/>
          <w:lang w:eastAsia="zh-CN"/>
        </w:rPr>
        <w:t>s the qualification, then the DL transmission can be changed by reporting the beam change to the gNB</w:t>
      </w:r>
      <w:r w:rsidR="004C7DF9" w:rsidRPr="004C7DF9">
        <w:rPr>
          <w:sz w:val="21"/>
          <w:szCs w:val="21"/>
          <w:lang w:eastAsia="zh-CN"/>
        </w:rPr>
        <w:t xml:space="preserve"> </w:t>
      </w:r>
      <w:r w:rsidR="004C7DF9">
        <w:rPr>
          <w:sz w:val="21"/>
          <w:szCs w:val="21"/>
          <w:lang w:eastAsia="zh-CN"/>
        </w:rPr>
        <w:t>timely</w:t>
      </w:r>
      <w:r w:rsidR="003B6E22">
        <w:rPr>
          <w:sz w:val="21"/>
          <w:szCs w:val="21"/>
          <w:lang w:eastAsia="zh-CN"/>
        </w:rPr>
        <w:t xml:space="preserve">. </w:t>
      </w:r>
      <w:r w:rsidR="004C7DF9">
        <w:rPr>
          <w:rFonts w:hint="eastAsia"/>
          <w:sz w:val="21"/>
          <w:szCs w:val="21"/>
          <w:lang w:eastAsia="zh-CN"/>
        </w:rPr>
        <w:t>W</w:t>
      </w:r>
      <w:r w:rsidR="004C7DF9">
        <w:rPr>
          <w:sz w:val="21"/>
          <w:szCs w:val="21"/>
          <w:lang w:eastAsia="zh-CN"/>
        </w:rPr>
        <w:t xml:space="preserve">hile, for each time of uplink SDT transmission, regardless of whether it </w:t>
      </w:r>
      <w:r w:rsidR="004C7DF9">
        <w:rPr>
          <w:sz w:val="21"/>
          <w:szCs w:val="21"/>
          <w:lang w:eastAsia="zh-CN"/>
        </w:rPr>
        <w:lastRenderedPageBreak/>
        <w:t xml:space="preserve">is initial transmission which initiate the CG-SDT procedure, the best beam can be implicitly reported by the selected PO or DMRS resource. </w:t>
      </w:r>
      <w:r w:rsidR="00C1441D">
        <w:rPr>
          <w:sz w:val="21"/>
          <w:szCs w:val="21"/>
          <w:lang w:eastAsia="zh-CN"/>
        </w:rPr>
        <w:t>Besides</w:t>
      </w:r>
      <w:r w:rsidR="004C7DF9">
        <w:rPr>
          <w:sz w:val="21"/>
          <w:szCs w:val="21"/>
          <w:lang w:eastAsia="zh-CN"/>
        </w:rPr>
        <w:t xml:space="preserve">, we think it is a corner case for SDT in INACTIVE state </w:t>
      </w:r>
      <w:r w:rsidR="00C1441D">
        <w:rPr>
          <w:sz w:val="21"/>
          <w:szCs w:val="21"/>
          <w:lang w:eastAsia="zh-CN"/>
        </w:rPr>
        <w:t>which</w:t>
      </w:r>
      <w:r w:rsidR="004C7DF9">
        <w:rPr>
          <w:sz w:val="21"/>
          <w:szCs w:val="21"/>
          <w:lang w:eastAsia="zh-CN"/>
        </w:rPr>
        <w:t xml:space="preserve"> </w:t>
      </w:r>
      <w:r w:rsidR="00C1441D">
        <w:rPr>
          <w:sz w:val="21"/>
          <w:szCs w:val="21"/>
          <w:lang w:eastAsia="zh-CN"/>
        </w:rPr>
        <w:t xml:space="preserve">exists a </w:t>
      </w:r>
      <w:r w:rsidR="004C7DF9">
        <w:rPr>
          <w:sz w:val="21"/>
          <w:szCs w:val="21"/>
          <w:lang w:eastAsia="zh-CN"/>
        </w:rPr>
        <w:t>long term of downlink transmission</w:t>
      </w:r>
      <w:r w:rsidR="00066078">
        <w:rPr>
          <w:sz w:val="21"/>
          <w:szCs w:val="21"/>
          <w:lang w:eastAsia="zh-CN"/>
        </w:rPr>
        <w:t>s</w:t>
      </w:r>
      <w:r w:rsidR="004C7DF9">
        <w:rPr>
          <w:sz w:val="21"/>
          <w:szCs w:val="21"/>
          <w:lang w:eastAsia="zh-CN"/>
        </w:rPr>
        <w:t xml:space="preserve"> without any uplink data arriving. So, </w:t>
      </w:r>
      <w:r w:rsidR="00066078">
        <w:rPr>
          <w:sz w:val="21"/>
          <w:szCs w:val="21"/>
          <w:lang w:eastAsia="zh-CN"/>
        </w:rPr>
        <w:t>reporting the beam by additional explicit or implicit way</w:t>
      </w:r>
      <w:r w:rsidR="00C1441D">
        <w:rPr>
          <w:sz w:val="21"/>
          <w:szCs w:val="21"/>
          <w:lang w:eastAsia="zh-CN"/>
        </w:rPr>
        <w:t xml:space="preserve"> is not needed</w:t>
      </w:r>
      <w:r w:rsidR="00066078">
        <w:rPr>
          <w:sz w:val="21"/>
          <w:szCs w:val="21"/>
          <w:lang w:eastAsia="zh-CN"/>
        </w:rPr>
        <w:t xml:space="preserve">. </w:t>
      </w:r>
    </w:p>
    <w:p w14:paraId="30695E55" w14:textId="1B7427B5" w:rsidR="00035EA5" w:rsidRDefault="00035EA5" w:rsidP="00100211">
      <w:pPr>
        <w:spacing w:after="0"/>
        <w:rPr>
          <w:lang w:eastAsia="zh-CN"/>
        </w:rPr>
      </w:pPr>
    </w:p>
    <w:p w14:paraId="52240220" w14:textId="77777777" w:rsidR="00100211" w:rsidRDefault="00100211" w:rsidP="00100211">
      <w:pPr>
        <w:spacing w:after="0"/>
        <w:rPr>
          <w:lang w:eastAsia="zh-CN"/>
        </w:rPr>
      </w:pPr>
    </w:p>
    <w:p w14:paraId="33F23E31" w14:textId="19E225EA" w:rsidR="00383A82" w:rsidRPr="0038646F" w:rsidRDefault="00383A82" w:rsidP="00100211">
      <w:pPr>
        <w:spacing w:after="0"/>
        <w:rPr>
          <w:b/>
          <w:sz w:val="21"/>
          <w:szCs w:val="21"/>
          <w:lang w:eastAsia="zh-CN"/>
        </w:rPr>
      </w:pPr>
      <w:r w:rsidRPr="0038646F">
        <w:rPr>
          <w:rFonts w:hint="eastAsia"/>
          <w:b/>
          <w:sz w:val="21"/>
          <w:szCs w:val="21"/>
          <w:lang w:eastAsia="zh-CN"/>
        </w:rPr>
        <w:t>Proposal</w:t>
      </w:r>
      <w:r w:rsidR="006C49DC" w:rsidRPr="0038646F">
        <w:rPr>
          <w:b/>
          <w:sz w:val="21"/>
          <w:szCs w:val="21"/>
          <w:lang w:eastAsia="zh-CN"/>
        </w:rPr>
        <w:t xml:space="preserve"> 6</w:t>
      </w:r>
      <w:r w:rsidR="0073637A" w:rsidRPr="0038646F">
        <w:rPr>
          <w:b/>
          <w:sz w:val="21"/>
          <w:szCs w:val="21"/>
          <w:lang w:eastAsia="zh-CN"/>
        </w:rPr>
        <w:t xml:space="preserve">: </w:t>
      </w:r>
      <w:r w:rsidR="00982B8A" w:rsidRPr="0038646F">
        <w:rPr>
          <w:b/>
          <w:sz w:val="21"/>
          <w:szCs w:val="21"/>
          <w:lang w:eastAsia="zh-CN"/>
        </w:rPr>
        <w:t xml:space="preserve">Don’t support </w:t>
      </w:r>
      <w:r w:rsidR="0038646F" w:rsidRPr="0038646F">
        <w:rPr>
          <w:b/>
          <w:sz w:val="21"/>
          <w:szCs w:val="21"/>
          <w:lang w:eastAsia="zh-CN"/>
        </w:rPr>
        <w:t>any additional explicit or implicit</w:t>
      </w:r>
      <w:r w:rsidR="0038646F">
        <w:rPr>
          <w:b/>
          <w:sz w:val="21"/>
          <w:szCs w:val="21"/>
          <w:lang w:eastAsia="zh-CN"/>
        </w:rPr>
        <w:t xml:space="preserve"> way to report the beam change.</w:t>
      </w:r>
    </w:p>
    <w:p w14:paraId="6E3BBC3A" w14:textId="77777777" w:rsidR="00B72E1C" w:rsidRDefault="00B72E1C" w:rsidP="00100211">
      <w:pPr>
        <w:spacing w:after="0"/>
        <w:rPr>
          <w:lang w:eastAsia="zh-CN"/>
        </w:rPr>
      </w:pPr>
    </w:p>
    <w:p w14:paraId="7E63DDEF" w14:textId="6DA73D2D" w:rsidR="00360FFB" w:rsidRDefault="00360FFB" w:rsidP="00100211">
      <w:pPr>
        <w:pStyle w:val="2"/>
        <w:spacing w:before="0" w:after="0"/>
        <w:ind w:left="578" w:hanging="578"/>
        <w:rPr>
          <w:lang w:eastAsia="zh-CN"/>
        </w:rPr>
      </w:pPr>
      <w:r w:rsidRPr="004E7999">
        <w:rPr>
          <w:lang w:eastAsia="zh-CN"/>
        </w:rPr>
        <w:t>Feedback mechanism for CG-SDT</w:t>
      </w:r>
    </w:p>
    <w:p w14:paraId="726F82D4" w14:textId="77777777" w:rsidR="000A0237" w:rsidRPr="00E95E19" w:rsidRDefault="000A0237" w:rsidP="000A0237">
      <w:pPr>
        <w:spacing w:after="0"/>
        <w:rPr>
          <w:sz w:val="21"/>
          <w:szCs w:val="21"/>
          <w:lang w:eastAsia="zh-CN"/>
        </w:rPr>
      </w:pPr>
      <w:r>
        <w:rPr>
          <w:rFonts w:hint="eastAsia"/>
          <w:sz w:val="21"/>
          <w:szCs w:val="21"/>
          <w:lang w:eastAsia="zh-CN"/>
        </w:rPr>
        <w:t>In</w:t>
      </w:r>
      <w:r>
        <w:rPr>
          <w:sz w:val="21"/>
          <w:szCs w:val="21"/>
          <w:lang w:eastAsia="zh-CN"/>
        </w:rPr>
        <w:t xml:space="preserve"> </w:t>
      </w:r>
      <w:r>
        <w:rPr>
          <w:rFonts w:hint="eastAsia"/>
          <w:sz w:val="21"/>
          <w:szCs w:val="21"/>
          <w:lang w:eastAsia="zh-CN"/>
        </w:rPr>
        <w:t>NR</w:t>
      </w:r>
      <w:r>
        <w:rPr>
          <w:sz w:val="21"/>
          <w:szCs w:val="21"/>
          <w:lang w:eastAsia="zh-CN"/>
        </w:rPr>
        <w:t xml:space="preserve"> </w:t>
      </w:r>
      <w:r>
        <w:rPr>
          <w:rFonts w:hint="eastAsia"/>
          <w:sz w:val="21"/>
          <w:szCs w:val="21"/>
          <w:lang w:eastAsia="zh-CN"/>
        </w:rPr>
        <w:t>license</w:t>
      </w:r>
      <w:r>
        <w:rPr>
          <w:sz w:val="21"/>
          <w:szCs w:val="21"/>
          <w:lang w:eastAsia="zh-CN"/>
        </w:rPr>
        <w:t xml:space="preserve"> band, an implicit feedback mechanism without any explicit ACK/NACK signaling is adopted for uplink configured grant in Rel-15/16</w:t>
      </w:r>
      <w:r w:rsidRPr="00E95E19">
        <w:rPr>
          <w:sz w:val="21"/>
          <w:szCs w:val="21"/>
          <w:lang w:eastAsia="zh-CN"/>
        </w:rPr>
        <w:t>.</w:t>
      </w:r>
      <w:r>
        <w:rPr>
          <w:sz w:val="21"/>
          <w:szCs w:val="21"/>
          <w:lang w:eastAsia="zh-CN"/>
        </w:rPr>
        <w:t xml:space="preserve"> After the uplink data is transmitted in the transmission occasion of a CG period, a </w:t>
      </w:r>
      <w:r w:rsidRPr="00B85DD5">
        <w:rPr>
          <w:i/>
          <w:sz w:val="21"/>
          <w:szCs w:val="21"/>
          <w:lang w:eastAsia="zh-CN"/>
        </w:rPr>
        <w:t>configuredgrantTimer</w:t>
      </w:r>
      <w:r w:rsidRPr="00AD21CB">
        <w:rPr>
          <w:sz w:val="21"/>
          <w:szCs w:val="21"/>
          <w:lang w:eastAsia="zh-CN"/>
        </w:rPr>
        <w:t xml:space="preserve"> </w:t>
      </w:r>
      <w:r>
        <w:rPr>
          <w:sz w:val="21"/>
          <w:szCs w:val="21"/>
          <w:lang w:eastAsia="zh-CN"/>
        </w:rPr>
        <w:t xml:space="preserve">is started for the associated HARQ process. Meanwhile, a dynamically signaling for the retransmission with the same HARQ process ID with NDI=1 and CRC scrambled by CS-RNTI may be received during the timer runs. If </w:t>
      </w:r>
      <w:r>
        <w:rPr>
          <w:rFonts w:hint="eastAsia"/>
          <w:sz w:val="21"/>
          <w:szCs w:val="21"/>
          <w:lang w:eastAsia="zh-CN"/>
        </w:rPr>
        <w:t>it</w:t>
      </w:r>
      <w:r>
        <w:rPr>
          <w:sz w:val="21"/>
          <w:szCs w:val="21"/>
          <w:lang w:eastAsia="zh-CN"/>
        </w:rPr>
        <w:t xml:space="preserve"> is not received before the timer expires, the UE will deem that the TB is successfully received by the gNB and the corresponding HARQ process buffer will be flushed. Certainly, a retransmission mechanism is also needed for the small data transmission in the inactive state and a straightforward way is just reusing the mechanism </w:t>
      </w:r>
      <w:r>
        <w:rPr>
          <w:rFonts w:hint="eastAsia"/>
          <w:sz w:val="21"/>
          <w:szCs w:val="21"/>
          <w:lang w:eastAsia="zh-CN"/>
        </w:rPr>
        <w:t>mentioned</w:t>
      </w:r>
      <w:r>
        <w:rPr>
          <w:sz w:val="21"/>
          <w:szCs w:val="21"/>
          <w:lang w:eastAsia="zh-CN"/>
        </w:rPr>
        <w:t xml:space="preserve"> </w:t>
      </w:r>
      <w:r>
        <w:rPr>
          <w:rFonts w:hint="eastAsia"/>
          <w:sz w:val="21"/>
          <w:szCs w:val="21"/>
          <w:lang w:eastAsia="zh-CN"/>
        </w:rPr>
        <w:t>above.</w:t>
      </w:r>
      <w:r>
        <w:rPr>
          <w:sz w:val="21"/>
          <w:szCs w:val="21"/>
          <w:lang w:eastAsia="zh-CN"/>
        </w:rPr>
        <w:t xml:space="preserve"> Since a RSRP threshold is configured to make sure that the small data is always transmitted in good coverage, which is quite different from the uplink transmission in NR unlicensed band, there is no need to design any additional explicit feedback signaling to ensure that the UE fully understands the successfully receiving or not at the gNB side.</w:t>
      </w:r>
    </w:p>
    <w:p w14:paraId="3AFAE55E" w14:textId="77777777" w:rsidR="000A0237" w:rsidRDefault="000A0237" w:rsidP="000A0237">
      <w:pPr>
        <w:spacing w:after="0"/>
        <w:rPr>
          <w:highlight w:val="yellow"/>
          <w:lang w:eastAsia="zh-CN"/>
        </w:rPr>
      </w:pPr>
    </w:p>
    <w:p w14:paraId="463E25C8" w14:textId="77777777" w:rsidR="000A0237" w:rsidRPr="00E95E19" w:rsidRDefault="000A0237" w:rsidP="000A0237">
      <w:pPr>
        <w:spacing w:after="0"/>
        <w:rPr>
          <w:highlight w:val="yellow"/>
          <w:lang w:eastAsia="zh-CN"/>
        </w:rPr>
      </w:pPr>
    </w:p>
    <w:p w14:paraId="593C534E" w14:textId="0972CAF9" w:rsidR="000A0237" w:rsidRPr="0038646F" w:rsidRDefault="000A0237" w:rsidP="000A0237">
      <w:pPr>
        <w:spacing w:after="0"/>
        <w:rPr>
          <w:b/>
          <w:sz w:val="21"/>
          <w:szCs w:val="21"/>
          <w:lang w:eastAsia="zh-CN"/>
        </w:rPr>
      </w:pPr>
      <w:r w:rsidRPr="0038646F">
        <w:rPr>
          <w:b/>
          <w:sz w:val="21"/>
          <w:szCs w:val="21"/>
          <w:lang w:eastAsia="zh-CN"/>
        </w:rPr>
        <w:t>P</w:t>
      </w:r>
      <w:r w:rsidR="006C49DC" w:rsidRPr="0038646F">
        <w:rPr>
          <w:b/>
          <w:sz w:val="21"/>
          <w:szCs w:val="21"/>
          <w:lang w:eastAsia="zh-CN"/>
        </w:rPr>
        <w:t>roposal 7</w:t>
      </w:r>
      <w:r w:rsidRPr="0038646F">
        <w:rPr>
          <w:b/>
          <w:sz w:val="21"/>
          <w:szCs w:val="21"/>
          <w:lang w:eastAsia="zh-CN"/>
        </w:rPr>
        <w:t>: Don’t support any additional explicit L1 feedback signaling for CG-SDT.</w:t>
      </w:r>
    </w:p>
    <w:p w14:paraId="76015E59" w14:textId="7A54B584" w:rsidR="000A0237" w:rsidRDefault="000A0237" w:rsidP="000A0237">
      <w:pPr>
        <w:spacing w:after="0"/>
        <w:rPr>
          <w:lang w:eastAsia="zh-CN"/>
        </w:rPr>
      </w:pPr>
    </w:p>
    <w:p w14:paraId="435DAAF1" w14:textId="6A6F03B5" w:rsidR="00FA359C" w:rsidRDefault="000A0237" w:rsidP="00FA359C">
      <w:pPr>
        <w:pStyle w:val="2"/>
        <w:spacing w:before="0" w:after="0"/>
        <w:ind w:left="578" w:hanging="578"/>
        <w:rPr>
          <w:lang w:eastAsia="zh-CN"/>
        </w:rPr>
      </w:pPr>
      <w:r>
        <w:rPr>
          <w:rFonts w:hint="eastAsia"/>
          <w:lang w:eastAsia="zh-CN"/>
        </w:rPr>
        <w:t>The</w:t>
      </w:r>
      <w:r>
        <w:rPr>
          <w:lang w:eastAsia="zh-CN"/>
        </w:rPr>
        <w:t xml:space="preserve"> determination of valid PO</w:t>
      </w:r>
      <w:r w:rsidR="00751CB7">
        <w:rPr>
          <w:lang w:eastAsia="zh-CN"/>
        </w:rPr>
        <w:t>s</w:t>
      </w:r>
    </w:p>
    <w:p w14:paraId="686C51B7" w14:textId="77777777" w:rsidR="004A2669" w:rsidRPr="004A2669" w:rsidRDefault="004A2669" w:rsidP="004A2669">
      <w:pPr>
        <w:rPr>
          <w:rFonts w:hint="eastAsia"/>
          <w:lang w:eastAsia="zh-CN"/>
        </w:rPr>
      </w:pPr>
    </w:p>
    <w:p w14:paraId="251B4214" w14:textId="6822AEAC" w:rsidR="005E7925" w:rsidRDefault="008C7423" w:rsidP="000A0237">
      <w:pPr>
        <w:rPr>
          <w:b/>
          <w:i/>
          <w:u w:val="single"/>
          <w:lang w:eastAsia="zh-CN"/>
        </w:rPr>
      </w:pPr>
      <w:r>
        <w:rPr>
          <w:b/>
          <w:i/>
          <w:u w:val="single"/>
          <w:lang w:eastAsia="zh-CN"/>
        </w:rPr>
        <w:t>For</w:t>
      </w:r>
      <w:r w:rsidR="00D07819">
        <w:rPr>
          <w:b/>
          <w:i/>
          <w:u w:val="single"/>
          <w:lang w:eastAsia="zh-CN"/>
        </w:rPr>
        <w:t xml:space="preserve"> </w:t>
      </w:r>
      <w:r w:rsidR="00BE506D">
        <w:rPr>
          <w:rFonts w:hint="eastAsia"/>
          <w:b/>
          <w:i/>
          <w:u w:val="single"/>
          <w:lang w:eastAsia="zh-CN"/>
        </w:rPr>
        <w:t>Type</w:t>
      </w:r>
      <w:r w:rsidR="00BE506D">
        <w:rPr>
          <w:b/>
          <w:i/>
          <w:u w:val="single"/>
          <w:lang w:eastAsia="zh-CN"/>
        </w:rPr>
        <w:t xml:space="preserve">-A </w:t>
      </w:r>
      <w:r w:rsidR="00F122A7">
        <w:rPr>
          <w:b/>
          <w:i/>
          <w:u w:val="single"/>
          <w:lang w:eastAsia="zh-CN"/>
        </w:rPr>
        <w:t xml:space="preserve">HD-FDD </w:t>
      </w:r>
      <w:r w:rsidR="00D07819">
        <w:rPr>
          <w:b/>
          <w:i/>
          <w:u w:val="single"/>
          <w:lang w:eastAsia="zh-CN"/>
        </w:rPr>
        <w:t>Redcap UEs</w:t>
      </w:r>
      <w:r w:rsidR="002418BE">
        <w:rPr>
          <w:b/>
          <w:i/>
          <w:u w:val="single"/>
          <w:lang w:eastAsia="zh-CN"/>
        </w:rPr>
        <w:t xml:space="preserve"> </w:t>
      </w:r>
    </w:p>
    <w:p w14:paraId="22197764" w14:textId="6E079BBE" w:rsidR="006643C8" w:rsidRPr="000022D7" w:rsidRDefault="007A6828" w:rsidP="000A0237">
      <w:pPr>
        <w:rPr>
          <w:rFonts w:hint="eastAsia"/>
          <w:sz w:val="21"/>
          <w:szCs w:val="21"/>
          <w:lang w:eastAsia="zh-CN"/>
        </w:rPr>
      </w:pPr>
      <w:r>
        <w:rPr>
          <w:sz w:val="21"/>
          <w:szCs w:val="21"/>
          <w:lang w:eastAsia="zh-CN"/>
        </w:rPr>
        <w:t xml:space="preserve">As </w:t>
      </w:r>
      <w:r w:rsidR="000022D7">
        <w:rPr>
          <w:sz w:val="21"/>
          <w:szCs w:val="21"/>
          <w:lang w:eastAsia="zh-CN"/>
        </w:rPr>
        <w:t xml:space="preserve">discussed </w:t>
      </w:r>
      <w:r>
        <w:rPr>
          <w:sz w:val="21"/>
          <w:szCs w:val="21"/>
          <w:lang w:eastAsia="zh-CN"/>
        </w:rPr>
        <w:t>in AI8.6.1.3</w:t>
      </w:r>
      <w:r w:rsidR="004A7736">
        <w:rPr>
          <w:sz w:val="21"/>
          <w:szCs w:val="21"/>
          <w:lang w:eastAsia="zh-CN"/>
        </w:rPr>
        <w:t>,</w:t>
      </w:r>
      <w:r w:rsidR="000022D7">
        <w:rPr>
          <w:sz w:val="21"/>
          <w:szCs w:val="21"/>
          <w:lang w:eastAsia="zh-CN"/>
        </w:rPr>
        <w:t xml:space="preserve"> i</w:t>
      </w:r>
      <w:r w:rsidR="00D210EC">
        <w:rPr>
          <w:sz w:val="21"/>
          <w:szCs w:val="21"/>
          <w:lang w:eastAsia="zh-CN"/>
        </w:rPr>
        <w:t xml:space="preserve">f TDD </w:t>
      </w:r>
      <w:r w:rsidR="000022D7">
        <w:rPr>
          <w:sz w:val="21"/>
          <w:szCs w:val="21"/>
          <w:lang w:eastAsia="zh-CN"/>
        </w:rPr>
        <w:t xml:space="preserve">ROs </w:t>
      </w:r>
      <w:r w:rsidR="00D210EC">
        <w:rPr>
          <w:sz w:val="21"/>
          <w:szCs w:val="21"/>
          <w:lang w:eastAsia="zh-CN"/>
        </w:rPr>
        <w:t xml:space="preserve">validation rules </w:t>
      </w:r>
      <w:r>
        <w:rPr>
          <w:sz w:val="21"/>
          <w:szCs w:val="21"/>
          <w:lang w:eastAsia="zh-CN"/>
        </w:rPr>
        <w:t>are</w:t>
      </w:r>
      <w:r w:rsidR="00D210EC">
        <w:rPr>
          <w:sz w:val="21"/>
          <w:szCs w:val="21"/>
          <w:lang w:eastAsia="zh-CN"/>
        </w:rPr>
        <w:t xml:space="preserve"> used</w:t>
      </w:r>
      <w:r>
        <w:rPr>
          <w:sz w:val="21"/>
          <w:szCs w:val="21"/>
          <w:lang w:eastAsia="zh-CN"/>
        </w:rPr>
        <w:t xml:space="preserve"> for HD-FDD</w:t>
      </w:r>
      <w:r w:rsidR="00D210EC">
        <w:rPr>
          <w:sz w:val="21"/>
          <w:szCs w:val="21"/>
          <w:lang w:eastAsia="zh-CN"/>
        </w:rPr>
        <w:t xml:space="preserve">, different SSB-to-RO mappings between FD-FDD UE and HD-FDD UE will be maintained, which will increase </w:t>
      </w:r>
      <w:r>
        <w:rPr>
          <w:sz w:val="21"/>
          <w:szCs w:val="21"/>
          <w:lang w:eastAsia="zh-CN"/>
        </w:rPr>
        <w:t xml:space="preserve">the </w:t>
      </w:r>
      <w:r w:rsidR="00D210EC">
        <w:rPr>
          <w:sz w:val="21"/>
          <w:szCs w:val="21"/>
          <w:lang w:eastAsia="zh-CN"/>
        </w:rPr>
        <w:t>gNB’s</w:t>
      </w:r>
      <w:r w:rsidR="00941573">
        <w:rPr>
          <w:sz w:val="21"/>
          <w:szCs w:val="21"/>
          <w:lang w:eastAsia="zh-CN"/>
        </w:rPr>
        <w:t xml:space="preserve"> complexity f</w:t>
      </w:r>
      <w:r>
        <w:rPr>
          <w:sz w:val="21"/>
          <w:szCs w:val="21"/>
          <w:lang w:eastAsia="zh-CN"/>
        </w:rPr>
        <w:t xml:space="preserve">or PRACH detection. Besides, </w:t>
      </w:r>
      <w:r w:rsidR="00941573">
        <w:rPr>
          <w:sz w:val="21"/>
          <w:szCs w:val="21"/>
          <w:lang w:eastAsia="zh-CN"/>
        </w:rPr>
        <w:t>dedicated PRACH resources for</w:t>
      </w:r>
      <w:r>
        <w:rPr>
          <w:sz w:val="21"/>
          <w:szCs w:val="21"/>
          <w:lang w:eastAsia="zh-CN"/>
        </w:rPr>
        <w:t xml:space="preserve"> HD-FDD UEs are</w:t>
      </w:r>
      <w:r w:rsidR="00941573">
        <w:rPr>
          <w:sz w:val="21"/>
          <w:szCs w:val="21"/>
          <w:lang w:eastAsia="zh-CN"/>
        </w:rPr>
        <w:t xml:space="preserve"> </w:t>
      </w:r>
      <w:r w:rsidR="000022D7">
        <w:rPr>
          <w:sz w:val="21"/>
          <w:szCs w:val="21"/>
          <w:lang w:eastAsia="zh-CN"/>
        </w:rPr>
        <w:t xml:space="preserve">also </w:t>
      </w:r>
      <w:r w:rsidR="00941573">
        <w:rPr>
          <w:sz w:val="21"/>
          <w:szCs w:val="21"/>
          <w:lang w:eastAsia="zh-CN"/>
        </w:rPr>
        <w:t>needed</w:t>
      </w:r>
      <w:r w:rsidR="00941573">
        <w:rPr>
          <w:rFonts w:hint="eastAsia"/>
          <w:sz w:val="21"/>
          <w:szCs w:val="21"/>
          <w:lang w:eastAsia="zh-CN"/>
        </w:rPr>
        <w:t>.</w:t>
      </w:r>
      <w:r w:rsidR="00941573">
        <w:rPr>
          <w:sz w:val="21"/>
          <w:szCs w:val="21"/>
          <w:lang w:eastAsia="zh-CN"/>
        </w:rPr>
        <w:t xml:space="preserve"> Th</w:t>
      </w:r>
      <w:r>
        <w:rPr>
          <w:sz w:val="21"/>
          <w:szCs w:val="21"/>
          <w:lang w:eastAsia="zh-CN"/>
        </w:rPr>
        <w:t>ere</w:t>
      </w:r>
      <w:r w:rsidR="000022D7">
        <w:rPr>
          <w:sz w:val="21"/>
          <w:szCs w:val="21"/>
          <w:lang w:eastAsia="zh-CN"/>
        </w:rPr>
        <w:t>fore</w:t>
      </w:r>
      <w:r w:rsidR="00941573">
        <w:rPr>
          <w:sz w:val="21"/>
          <w:szCs w:val="21"/>
          <w:lang w:eastAsia="zh-CN"/>
        </w:rPr>
        <w:t xml:space="preserve">, </w:t>
      </w:r>
      <w:r>
        <w:rPr>
          <w:sz w:val="21"/>
          <w:szCs w:val="21"/>
          <w:lang w:eastAsia="zh-CN"/>
        </w:rPr>
        <w:t>sharing the same RO validation rules between FD-HDD UEs and</w:t>
      </w:r>
      <w:r w:rsidR="00941573">
        <w:rPr>
          <w:sz w:val="21"/>
          <w:szCs w:val="21"/>
          <w:lang w:eastAsia="zh-CN"/>
        </w:rPr>
        <w:t xml:space="preserve"> HD-FDD UEs is the best choice with minimum spec impact</w:t>
      </w:r>
      <w:r w:rsidR="000022D7">
        <w:rPr>
          <w:sz w:val="21"/>
          <w:szCs w:val="21"/>
          <w:lang w:eastAsia="zh-CN"/>
        </w:rPr>
        <w:t xml:space="preserve">, </w:t>
      </w:r>
      <w:r w:rsidR="00141D16">
        <w:rPr>
          <w:sz w:val="21"/>
          <w:szCs w:val="21"/>
          <w:lang w:eastAsia="zh-CN"/>
        </w:rPr>
        <w:t xml:space="preserve">i.e., all PRACH occasion are valid for both FD-HDD UEs and HD-FDD UEs, </w:t>
      </w:r>
      <w:r w:rsidR="000022D7">
        <w:rPr>
          <w:sz w:val="21"/>
          <w:szCs w:val="21"/>
          <w:lang w:eastAsia="zh-CN"/>
        </w:rPr>
        <w:t xml:space="preserve">which has been already agreed in AI8.6.1.3, as shown below. </w:t>
      </w:r>
      <w:r>
        <w:rPr>
          <w:sz w:val="21"/>
          <w:szCs w:val="21"/>
          <w:lang w:eastAsia="zh-CN"/>
        </w:rPr>
        <w:t xml:space="preserve"> </w:t>
      </w:r>
    </w:p>
    <w:tbl>
      <w:tblPr>
        <w:tblStyle w:val="afff0"/>
        <w:tblW w:w="0" w:type="auto"/>
        <w:tblLook w:val="04A0" w:firstRow="1" w:lastRow="0" w:firstColumn="1" w:lastColumn="0" w:noHBand="0" w:noVBand="1"/>
      </w:tblPr>
      <w:tblGrid>
        <w:gridCol w:w="9307"/>
      </w:tblGrid>
      <w:tr w:rsidR="000022D7" w14:paraId="60FE6D69" w14:textId="77777777" w:rsidTr="00D94739">
        <w:tc>
          <w:tcPr>
            <w:tcW w:w="9307" w:type="dxa"/>
          </w:tcPr>
          <w:p w14:paraId="3C8DA7DD" w14:textId="77777777" w:rsidR="000022D7" w:rsidRPr="004D54CD" w:rsidRDefault="000022D7" w:rsidP="00D94739">
            <w:pPr>
              <w:rPr>
                <w:szCs w:val="20"/>
                <w:highlight w:val="green"/>
                <w:lang w:eastAsia="zh-CN"/>
              </w:rPr>
            </w:pPr>
            <w:r w:rsidRPr="004D54CD">
              <w:rPr>
                <w:szCs w:val="20"/>
                <w:highlight w:val="green"/>
                <w:lang w:eastAsia="zh-CN"/>
              </w:rPr>
              <w:t>Agreement</w:t>
            </w:r>
          </w:p>
          <w:p w14:paraId="216D9EC8" w14:textId="77777777" w:rsidR="000022D7" w:rsidRPr="004D54CD" w:rsidRDefault="000022D7" w:rsidP="00D94739">
            <w:pPr>
              <w:rPr>
                <w:rFonts w:eastAsia="Microsoft YaHei UI"/>
                <w:color w:val="000000"/>
                <w:szCs w:val="20"/>
                <w:lang w:eastAsia="zh-CN"/>
              </w:rPr>
            </w:pPr>
            <w:r w:rsidRPr="004D54CD">
              <w:rPr>
                <w:rFonts w:eastAsia="Microsoft YaHei UI"/>
                <w:color w:val="000000"/>
                <w:szCs w:val="20"/>
                <w:lang w:eastAsia="zh-CN"/>
              </w:rPr>
              <w:t>Confirm this Working Assumption.</w:t>
            </w:r>
          </w:p>
          <w:p w14:paraId="05711BCD" w14:textId="77777777" w:rsidR="000022D7" w:rsidRPr="004D54CD" w:rsidRDefault="000022D7" w:rsidP="004F2A8C">
            <w:pPr>
              <w:pStyle w:val="afff3"/>
              <w:numPr>
                <w:ilvl w:val="0"/>
                <w:numId w:val="34"/>
              </w:numPr>
              <w:overflowPunct w:val="0"/>
              <w:snapToGrid/>
              <w:spacing w:after="180"/>
              <w:ind w:firstLineChars="0"/>
              <w:contextualSpacing/>
              <w:jc w:val="left"/>
              <w:textAlignment w:val="baseline"/>
              <w:rPr>
                <w:rFonts w:eastAsia="Microsoft YaHei UI"/>
                <w:lang w:eastAsia="zh-CN"/>
              </w:rPr>
            </w:pPr>
            <w:r w:rsidRPr="004D54CD">
              <w:rPr>
                <w:rFonts w:eastAsia="Microsoft YaHei UI"/>
                <w:lang w:eastAsia="zh-CN"/>
              </w:rPr>
              <w:t>For Type-A HD-FDD UEs, all ROs applicable to RedCap UEs</w:t>
            </w:r>
            <w:r>
              <w:rPr>
                <w:rFonts w:eastAsia="Microsoft YaHei UI"/>
                <w:lang w:eastAsia="zh-CN"/>
              </w:rPr>
              <w:t xml:space="preserve"> </w:t>
            </w:r>
            <w:r w:rsidRPr="004D54CD">
              <w:rPr>
                <w:rFonts w:eastAsia="Microsoft YaHei UI"/>
                <w:lang w:eastAsia="zh-CN"/>
              </w:rPr>
              <w:t>are valid, and for the case of SSB overlapping with valid RO from cell specific point of view, leave it to UE implementation whether to receive SSB or transmit PRACH</w:t>
            </w:r>
          </w:p>
          <w:p w14:paraId="5F444357" w14:textId="77777777" w:rsidR="000022D7" w:rsidRDefault="000022D7" w:rsidP="004F2A8C">
            <w:pPr>
              <w:pStyle w:val="afff3"/>
              <w:numPr>
                <w:ilvl w:val="0"/>
                <w:numId w:val="34"/>
              </w:numPr>
              <w:overflowPunct w:val="0"/>
              <w:snapToGrid/>
              <w:spacing w:after="180"/>
              <w:ind w:firstLineChars="0"/>
              <w:contextualSpacing/>
              <w:jc w:val="left"/>
              <w:textAlignment w:val="baseline"/>
              <w:rPr>
                <w:rFonts w:eastAsia="Microsoft YaHei UI"/>
                <w:lang w:eastAsia="zh-CN"/>
              </w:rPr>
            </w:pPr>
            <w:r w:rsidRPr="004D54CD">
              <w:rPr>
                <w:rFonts w:eastAsia="Microsoft YaHei UI"/>
                <w:lang w:eastAsia="zh-CN"/>
              </w:rPr>
              <w:t>No support of differentiating of ROs for Type-A HD-FDD Redcap UEs and FD FDD RedCap UEs </w:t>
            </w:r>
          </w:p>
          <w:p w14:paraId="58D83F77" w14:textId="77777777" w:rsidR="000022D7" w:rsidRPr="004D54CD" w:rsidRDefault="000022D7" w:rsidP="00D94739">
            <w:pPr>
              <w:rPr>
                <w:szCs w:val="20"/>
                <w:lang w:eastAsia="zh-CN"/>
              </w:rPr>
            </w:pPr>
            <w:r w:rsidRPr="004D54CD">
              <w:rPr>
                <w:szCs w:val="20"/>
                <w:highlight w:val="green"/>
                <w:lang w:eastAsia="zh-CN"/>
              </w:rPr>
              <w:t>Agreement</w:t>
            </w:r>
          </w:p>
          <w:p w14:paraId="7B07906B" w14:textId="77777777" w:rsidR="000022D7" w:rsidRPr="004D54CD" w:rsidRDefault="000022D7" w:rsidP="00D94739">
            <w:pPr>
              <w:rPr>
                <w:rFonts w:eastAsia="Microsoft YaHei UI"/>
                <w:color w:val="000000"/>
                <w:szCs w:val="20"/>
                <w:lang w:eastAsia="zh-CN"/>
              </w:rPr>
            </w:pPr>
            <w:r w:rsidRPr="004D54CD">
              <w:rPr>
                <w:rFonts w:eastAsia="Microsoft YaHei UI"/>
                <w:color w:val="000000"/>
                <w:szCs w:val="20"/>
                <w:lang w:eastAsia="zh-CN"/>
              </w:rPr>
              <w:t>Confirm this Working Assumption.</w:t>
            </w:r>
          </w:p>
          <w:p w14:paraId="6C3C510E" w14:textId="77777777" w:rsidR="000022D7" w:rsidRPr="00EC6DBE" w:rsidRDefault="000022D7" w:rsidP="004F2A8C">
            <w:pPr>
              <w:pStyle w:val="afff3"/>
              <w:numPr>
                <w:ilvl w:val="0"/>
                <w:numId w:val="35"/>
              </w:numPr>
              <w:overflowPunct w:val="0"/>
              <w:snapToGrid/>
              <w:spacing w:after="180"/>
              <w:ind w:firstLineChars="0"/>
              <w:contextualSpacing/>
              <w:jc w:val="left"/>
              <w:textAlignment w:val="baseline"/>
              <w:rPr>
                <w:rFonts w:eastAsia="Microsoft YaHei UI" w:hint="eastAsia"/>
                <w:color w:val="000000"/>
                <w:lang w:eastAsia="zh-CN"/>
              </w:rPr>
            </w:pPr>
            <w:r w:rsidRPr="004D54CD">
              <w:rPr>
                <w:rFonts w:eastAsia="Microsoft YaHei UI"/>
                <w:color w:val="000000"/>
                <w:lang w:eastAsia="zh-CN"/>
              </w:rPr>
              <w:t>For Case 8 of valid RO overlapping with PDCCH in Type 0/0A/1/2 CSS set, leave it to UE implementation whether to receive configured PDCCH or transmit PRACH</w:t>
            </w:r>
          </w:p>
        </w:tc>
      </w:tr>
    </w:tbl>
    <w:p w14:paraId="064A4E4A" w14:textId="5F6CC6A2" w:rsidR="00F122A7" w:rsidRDefault="00B45ACE" w:rsidP="000A0237">
      <w:pPr>
        <w:rPr>
          <w:sz w:val="21"/>
          <w:szCs w:val="21"/>
          <w:lang w:eastAsia="zh-CN"/>
        </w:rPr>
      </w:pPr>
      <w:r>
        <w:rPr>
          <w:sz w:val="21"/>
          <w:szCs w:val="21"/>
          <w:lang w:eastAsia="zh-CN"/>
        </w:rPr>
        <w:t>As f</w:t>
      </w:r>
      <w:r w:rsidR="006107F8">
        <w:rPr>
          <w:sz w:val="21"/>
          <w:szCs w:val="21"/>
          <w:lang w:eastAsia="zh-CN"/>
        </w:rPr>
        <w:t>or</w:t>
      </w:r>
      <w:r>
        <w:rPr>
          <w:sz w:val="21"/>
          <w:szCs w:val="21"/>
          <w:lang w:eastAsia="zh-CN"/>
        </w:rPr>
        <w:t xml:space="preserve"> the valid RO determination of</w:t>
      </w:r>
      <w:r w:rsidR="006107F8">
        <w:rPr>
          <w:sz w:val="21"/>
          <w:szCs w:val="21"/>
          <w:lang w:eastAsia="zh-CN"/>
        </w:rPr>
        <w:t xml:space="preserve"> </w:t>
      </w:r>
      <w:r w:rsidR="000022D7">
        <w:rPr>
          <w:sz w:val="21"/>
          <w:szCs w:val="21"/>
          <w:lang w:eastAsia="zh-CN"/>
        </w:rPr>
        <w:t>HD-FDD UEs, we can’t see any difference</w:t>
      </w:r>
      <w:r>
        <w:rPr>
          <w:sz w:val="21"/>
          <w:szCs w:val="21"/>
          <w:lang w:eastAsia="zh-CN"/>
        </w:rPr>
        <w:t xml:space="preserve"> between</w:t>
      </w:r>
      <w:r w:rsidR="000022D7">
        <w:rPr>
          <w:sz w:val="21"/>
          <w:szCs w:val="21"/>
          <w:lang w:eastAsia="zh-CN"/>
        </w:rPr>
        <w:t xml:space="preserve"> </w:t>
      </w:r>
      <w:r>
        <w:rPr>
          <w:sz w:val="21"/>
          <w:szCs w:val="21"/>
          <w:lang w:eastAsia="zh-CN"/>
        </w:rPr>
        <w:t xml:space="preserve">it and </w:t>
      </w:r>
      <w:r w:rsidR="000022D7">
        <w:rPr>
          <w:sz w:val="21"/>
          <w:szCs w:val="21"/>
          <w:lang w:eastAsia="zh-CN"/>
        </w:rPr>
        <w:t>the determination of valid</w:t>
      </w:r>
      <w:r>
        <w:rPr>
          <w:sz w:val="21"/>
          <w:szCs w:val="21"/>
          <w:lang w:eastAsia="zh-CN"/>
        </w:rPr>
        <w:t xml:space="preserve"> ROs</w:t>
      </w:r>
      <w:r w:rsidR="00212923">
        <w:rPr>
          <w:sz w:val="21"/>
          <w:szCs w:val="21"/>
          <w:lang w:eastAsia="zh-CN"/>
        </w:rPr>
        <w:t>. Thus, we recommend using RO validation rules for the PO as well.</w:t>
      </w:r>
    </w:p>
    <w:p w14:paraId="1ABC3C56" w14:textId="426364BE" w:rsidR="000022D7" w:rsidRPr="00446B9E" w:rsidRDefault="000022D7" w:rsidP="0038646F">
      <w:pPr>
        <w:spacing w:after="0"/>
        <w:rPr>
          <w:b/>
          <w:sz w:val="21"/>
          <w:szCs w:val="21"/>
          <w:lang w:eastAsia="zh-CN"/>
        </w:rPr>
      </w:pPr>
    </w:p>
    <w:p w14:paraId="7A1C9B05" w14:textId="77777777" w:rsidR="000022D7" w:rsidRPr="00446B9E" w:rsidRDefault="000022D7" w:rsidP="0038646F">
      <w:pPr>
        <w:spacing w:after="0"/>
        <w:rPr>
          <w:b/>
          <w:sz w:val="21"/>
          <w:szCs w:val="21"/>
          <w:lang w:eastAsia="zh-CN"/>
        </w:rPr>
      </w:pPr>
    </w:p>
    <w:p w14:paraId="7D469AAD" w14:textId="1A77DA1F" w:rsidR="00F122A7" w:rsidRPr="00446B9E" w:rsidRDefault="00F122A7" w:rsidP="00291F0D">
      <w:pPr>
        <w:spacing w:after="0"/>
        <w:rPr>
          <w:b/>
          <w:sz w:val="21"/>
          <w:szCs w:val="21"/>
          <w:lang w:eastAsia="zh-CN"/>
        </w:rPr>
      </w:pPr>
      <w:r w:rsidRPr="00446B9E">
        <w:rPr>
          <w:b/>
          <w:sz w:val="21"/>
          <w:szCs w:val="21"/>
          <w:lang w:eastAsia="zh-CN"/>
        </w:rPr>
        <w:t xml:space="preserve">Proposal 8: </w:t>
      </w:r>
      <w:r w:rsidR="00CB7487" w:rsidRPr="00446B9E">
        <w:rPr>
          <w:b/>
          <w:sz w:val="21"/>
          <w:szCs w:val="21"/>
          <w:lang w:eastAsia="zh-CN"/>
        </w:rPr>
        <w:t xml:space="preserve">For </w:t>
      </w:r>
      <w:r w:rsidR="00AA6378" w:rsidRPr="00446B9E">
        <w:rPr>
          <w:b/>
          <w:sz w:val="21"/>
          <w:szCs w:val="21"/>
          <w:lang w:eastAsia="zh-CN"/>
        </w:rPr>
        <w:t xml:space="preserve">the </w:t>
      </w:r>
      <w:r w:rsidR="00A73810" w:rsidRPr="00446B9E">
        <w:rPr>
          <w:b/>
          <w:sz w:val="21"/>
          <w:szCs w:val="21"/>
          <w:lang w:eastAsia="zh-CN"/>
        </w:rPr>
        <w:t xml:space="preserve">PUSCH occasion validation for </w:t>
      </w:r>
      <w:r w:rsidR="00732CE0" w:rsidRPr="00446B9E">
        <w:rPr>
          <w:b/>
          <w:sz w:val="21"/>
          <w:szCs w:val="21"/>
          <w:lang w:eastAsia="zh-CN"/>
        </w:rPr>
        <w:t xml:space="preserve">HD-FDD Redcap UEs, reuse the </w:t>
      </w:r>
      <w:r w:rsidR="00AA6378" w:rsidRPr="00446B9E">
        <w:rPr>
          <w:b/>
          <w:sz w:val="21"/>
          <w:szCs w:val="21"/>
          <w:lang w:eastAsia="zh-CN"/>
        </w:rPr>
        <w:t xml:space="preserve">same rules as ROs </w:t>
      </w:r>
      <w:r w:rsidR="00732CE0" w:rsidRPr="00446B9E">
        <w:rPr>
          <w:b/>
          <w:sz w:val="21"/>
          <w:szCs w:val="21"/>
          <w:lang w:eastAsia="zh-CN"/>
        </w:rPr>
        <w:t>discussed in AI</w:t>
      </w:r>
      <w:r w:rsidR="00446B9E">
        <w:rPr>
          <w:b/>
          <w:sz w:val="21"/>
          <w:szCs w:val="21"/>
          <w:lang w:eastAsia="zh-CN"/>
        </w:rPr>
        <w:t>.</w:t>
      </w:r>
      <w:r w:rsidR="00732CE0" w:rsidRPr="00446B9E">
        <w:rPr>
          <w:b/>
          <w:sz w:val="21"/>
          <w:szCs w:val="21"/>
          <w:lang w:eastAsia="zh-CN"/>
        </w:rPr>
        <w:t xml:space="preserve">8.6.1.3. </w:t>
      </w:r>
    </w:p>
    <w:p w14:paraId="1AC654BD" w14:textId="77777777" w:rsidR="00F122A7" w:rsidRPr="00F122A7" w:rsidRDefault="00F122A7" w:rsidP="000A0237">
      <w:pPr>
        <w:rPr>
          <w:rFonts w:hint="eastAsia"/>
          <w:sz w:val="21"/>
          <w:szCs w:val="21"/>
          <w:lang w:eastAsia="zh-CN"/>
        </w:rPr>
      </w:pPr>
    </w:p>
    <w:p w14:paraId="035CAD23" w14:textId="341EC43B" w:rsidR="005E7925" w:rsidRDefault="005E7925" w:rsidP="000A0237">
      <w:pPr>
        <w:rPr>
          <w:b/>
          <w:i/>
          <w:u w:val="single"/>
          <w:lang w:eastAsia="zh-CN"/>
        </w:rPr>
      </w:pPr>
      <w:r w:rsidRPr="005E7925">
        <w:rPr>
          <w:b/>
          <w:i/>
          <w:u w:val="single"/>
          <w:lang w:eastAsia="zh-CN"/>
        </w:rPr>
        <w:t>O</w:t>
      </w:r>
      <w:r w:rsidR="004A2669">
        <w:rPr>
          <w:b/>
          <w:i/>
          <w:u w:val="single"/>
          <w:lang w:eastAsia="zh-CN"/>
        </w:rPr>
        <w:t>verlap</w:t>
      </w:r>
      <w:r w:rsidR="005C68A9">
        <w:rPr>
          <w:b/>
          <w:i/>
          <w:u w:val="single"/>
          <w:lang w:eastAsia="zh-CN"/>
        </w:rPr>
        <w:t>ping with msg</w:t>
      </w:r>
      <w:r w:rsidR="004A2669">
        <w:rPr>
          <w:b/>
          <w:i/>
          <w:u w:val="single"/>
          <w:lang w:eastAsia="zh-CN"/>
        </w:rPr>
        <w:t>A PUSCH occasions</w:t>
      </w:r>
    </w:p>
    <w:p w14:paraId="48AFFDFA" w14:textId="059FBAB2" w:rsidR="00C936FE" w:rsidRDefault="00496E35" w:rsidP="000A0237">
      <w:pPr>
        <w:rPr>
          <w:rFonts w:hint="eastAsia"/>
          <w:sz w:val="21"/>
          <w:szCs w:val="21"/>
          <w:lang w:eastAsia="zh-CN"/>
        </w:rPr>
      </w:pPr>
      <w:r>
        <w:rPr>
          <w:rFonts w:hint="eastAsia"/>
          <w:sz w:val="21"/>
          <w:szCs w:val="21"/>
          <w:lang w:eastAsia="zh-CN"/>
        </w:rPr>
        <w:t>There</w:t>
      </w:r>
      <w:r>
        <w:rPr>
          <w:sz w:val="21"/>
          <w:szCs w:val="21"/>
          <w:lang w:eastAsia="zh-CN"/>
        </w:rPr>
        <w:t xml:space="preserve"> </w:t>
      </w:r>
      <w:r>
        <w:rPr>
          <w:rFonts w:hint="eastAsia"/>
          <w:sz w:val="21"/>
          <w:szCs w:val="21"/>
          <w:lang w:eastAsia="zh-CN"/>
        </w:rPr>
        <w:t>may</w:t>
      </w:r>
      <w:r>
        <w:rPr>
          <w:sz w:val="21"/>
          <w:szCs w:val="21"/>
          <w:lang w:eastAsia="zh-CN"/>
        </w:rPr>
        <w:t xml:space="preserve"> </w:t>
      </w:r>
      <w:r>
        <w:rPr>
          <w:rFonts w:hint="eastAsia"/>
          <w:sz w:val="21"/>
          <w:szCs w:val="21"/>
          <w:lang w:eastAsia="zh-CN"/>
        </w:rPr>
        <w:t>b</w:t>
      </w:r>
      <w:r>
        <w:rPr>
          <w:sz w:val="21"/>
          <w:szCs w:val="21"/>
          <w:lang w:eastAsia="zh-CN"/>
        </w:rPr>
        <w:t>e some spare msg</w:t>
      </w:r>
      <w:r>
        <w:rPr>
          <w:rFonts w:hint="eastAsia"/>
          <w:sz w:val="21"/>
          <w:szCs w:val="21"/>
          <w:lang w:eastAsia="zh-CN"/>
        </w:rPr>
        <w:t>A</w:t>
      </w:r>
      <w:r>
        <w:rPr>
          <w:sz w:val="21"/>
          <w:szCs w:val="21"/>
          <w:lang w:eastAsia="zh-CN"/>
        </w:rPr>
        <w:t xml:space="preserve"> </w:t>
      </w:r>
      <w:r>
        <w:rPr>
          <w:rFonts w:hint="eastAsia"/>
          <w:sz w:val="21"/>
          <w:szCs w:val="21"/>
          <w:lang w:eastAsia="zh-CN"/>
        </w:rPr>
        <w:t>PUSCH</w:t>
      </w:r>
      <w:r>
        <w:rPr>
          <w:sz w:val="21"/>
          <w:szCs w:val="21"/>
          <w:lang w:eastAsia="zh-CN"/>
        </w:rPr>
        <w:t xml:space="preserve"> </w:t>
      </w:r>
      <w:r>
        <w:rPr>
          <w:rFonts w:hint="eastAsia"/>
          <w:sz w:val="21"/>
          <w:szCs w:val="21"/>
          <w:lang w:eastAsia="zh-CN"/>
        </w:rPr>
        <w:t>occasions</w:t>
      </w:r>
      <w:r>
        <w:rPr>
          <w:sz w:val="21"/>
          <w:szCs w:val="21"/>
          <w:lang w:eastAsia="zh-CN"/>
        </w:rPr>
        <w:t xml:space="preserve"> associated without</w:t>
      </w:r>
      <w:r w:rsidR="00B52DD0">
        <w:rPr>
          <w:sz w:val="21"/>
          <w:szCs w:val="21"/>
          <w:lang w:eastAsia="zh-CN"/>
        </w:rPr>
        <w:t xml:space="preserve"> any preambles o</w:t>
      </w:r>
      <w:r w:rsidR="00610DC1">
        <w:rPr>
          <w:sz w:val="21"/>
          <w:szCs w:val="21"/>
          <w:lang w:eastAsia="zh-CN"/>
        </w:rPr>
        <w:t xml:space="preserve">f </w:t>
      </w:r>
      <w:r w:rsidR="00B52DD0">
        <w:rPr>
          <w:sz w:val="21"/>
          <w:szCs w:val="21"/>
          <w:lang w:eastAsia="zh-CN"/>
        </w:rPr>
        <w:t>valid ROs</w:t>
      </w:r>
      <w:r>
        <w:rPr>
          <w:sz w:val="21"/>
          <w:szCs w:val="21"/>
          <w:lang w:eastAsia="zh-CN"/>
        </w:rPr>
        <w:t>, which</w:t>
      </w:r>
      <w:r w:rsidR="007D596D">
        <w:rPr>
          <w:sz w:val="21"/>
          <w:szCs w:val="21"/>
          <w:lang w:eastAsia="zh-CN"/>
        </w:rPr>
        <w:t xml:space="preserve"> aren’</w:t>
      </w:r>
      <w:r w:rsidR="00B52DD0">
        <w:rPr>
          <w:sz w:val="21"/>
          <w:szCs w:val="21"/>
          <w:lang w:eastAsia="zh-CN"/>
        </w:rPr>
        <w:t>t used to</w:t>
      </w:r>
      <w:r w:rsidR="007D596D">
        <w:rPr>
          <w:sz w:val="21"/>
          <w:szCs w:val="21"/>
          <w:lang w:eastAsia="zh-CN"/>
        </w:rPr>
        <w:t xml:space="preserve"> transmit </w:t>
      </w:r>
      <w:r w:rsidR="00B52DD0">
        <w:rPr>
          <w:sz w:val="21"/>
          <w:szCs w:val="21"/>
          <w:lang w:eastAsia="zh-CN"/>
        </w:rPr>
        <w:t xml:space="preserve">msgA PUSCH. </w:t>
      </w:r>
      <w:r w:rsidR="00610DC1">
        <w:rPr>
          <w:sz w:val="21"/>
          <w:szCs w:val="21"/>
          <w:lang w:eastAsia="zh-CN"/>
        </w:rPr>
        <w:t>So, it is unnecessary to consider the time-frequency domain overlapping between</w:t>
      </w:r>
      <w:r w:rsidR="006459E0">
        <w:rPr>
          <w:sz w:val="21"/>
          <w:szCs w:val="21"/>
          <w:lang w:eastAsia="zh-CN"/>
        </w:rPr>
        <w:t xml:space="preserve"> these </w:t>
      </w:r>
      <w:r w:rsidR="003836A2">
        <w:rPr>
          <w:sz w:val="21"/>
          <w:szCs w:val="21"/>
          <w:lang w:eastAsia="zh-CN"/>
        </w:rPr>
        <w:t>msgA PUSCH occasions</w:t>
      </w:r>
      <w:r w:rsidR="00610DC1">
        <w:rPr>
          <w:sz w:val="21"/>
          <w:szCs w:val="21"/>
          <w:lang w:eastAsia="zh-CN"/>
        </w:rPr>
        <w:t xml:space="preserve"> and CG-SDT PUSCH occasions.</w:t>
      </w:r>
      <w:r w:rsidR="00A503EC">
        <w:rPr>
          <w:sz w:val="21"/>
          <w:szCs w:val="21"/>
          <w:lang w:eastAsia="zh-CN"/>
        </w:rPr>
        <w:t xml:space="preserve"> But, </w:t>
      </w:r>
      <w:r w:rsidR="003836A2">
        <w:rPr>
          <w:sz w:val="21"/>
          <w:szCs w:val="21"/>
          <w:lang w:eastAsia="zh-CN"/>
        </w:rPr>
        <w:t xml:space="preserve">considering that </w:t>
      </w:r>
      <w:r w:rsidR="006459E0">
        <w:rPr>
          <w:sz w:val="21"/>
          <w:szCs w:val="21"/>
          <w:lang w:eastAsia="zh-CN"/>
        </w:rPr>
        <w:t xml:space="preserve">there may be </w:t>
      </w:r>
      <w:r w:rsidR="003836A2">
        <w:rPr>
          <w:sz w:val="21"/>
          <w:szCs w:val="21"/>
          <w:lang w:eastAsia="zh-CN"/>
        </w:rPr>
        <w:t>small data transmission of one UE and the msgA PUSCH transmission of another UE in the overlapped PO</w:t>
      </w:r>
      <w:r w:rsidR="006459E0">
        <w:rPr>
          <w:sz w:val="21"/>
          <w:szCs w:val="21"/>
          <w:lang w:eastAsia="zh-CN"/>
        </w:rPr>
        <w:t xml:space="preserve">, whether to handle this collision needs to be considered. </w:t>
      </w:r>
      <w:r w:rsidR="003836A2">
        <w:rPr>
          <w:sz w:val="21"/>
          <w:szCs w:val="21"/>
          <w:lang w:eastAsia="zh-CN"/>
        </w:rPr>
        <w:t xml:space="preserve">Under this circumstance, both the uplink small data and the </w:t>
      </w:r>
      <w:r w:rsidR="003836A2">
        <w:rPr>
          <w:rFonts w:hint="eastAsia"/>
          <w:sz w:val="21"/>
          <w:szCs w:val="21"/>
          <w:lang w:eastAsia="zh-CN"/>
        </w:rPr>
        <w:t>msg</w:t>
      </w:r>
      <w:r w:rsidR="003836A2">
        <w:rPr>
          <w:sz w:val="21"/>
          <w:szCs w:val="21"/>
          <w:lang w:eastAsia="zh-CN"/>
        </w:rPr>
        <w:t xml:space="preserve">A </w:t>
      </w:r>
      <w:r w:rsidR="003836A2">
        <w:rPr>
          <w:rFonts w:hint="eastAsia"/>
          <w:sz w:val="21"/>
          <w:szCs w:val="21"/>
          <w:lang w:eastAsia="zh-CN"/>
        </w:rPr>
        <w:t>PUSCH</w:t>
      </w:r>
      <w:r w:rsidR="003836A2">
        <w:rPr>
          <w:sz w:val="21"/>
          <w:szCs w:val="21"/>
          <w:lang w:eastAsia="zh-CN"/>
        </w:rPr>
        <w:t xml:space="preserve"> may not be decoded correctly if </w:t>
      </w:r>
      <w:r w:rsidR="00C936FE">
        <w:rPr>
          <w:sz w:val="21"/>
          <w:szCs w:val="21"/>
          <w:lang w:eastAsia="zh-CN"/>
        </w:rPr>
        <w:t>there is no</w:t>
      </w:r>
      <w:r w:rsidR="0010292D">
        <w:rPr>
          <w:sz w:val="21"/>
          <w:szCs w:val="21"/>
          <w:lang w:eastAsia="zh-CN"/>
        </w:rPr>
        <w:t xml:space="preserve"> collision handling, </w:t>
      </w:r>
      <w:r w:rsidR="00B70F32">
        <w:rPr>
          <w:sz w:val="21"/>
          <w:szCs w:val="21"/>
          <w:lang w:eastAsia="zh-CN"/>
        </w:rPr>
        <w:t xml:space="preserve">which isn’t a spectrum and power efficient way. </w:t>
      </w:r>
      <w:r w:rsidR="00C936FE">
        <w:rPr>
          <w:sz w:val="21"/>
          <w:szCs w:val="21"/>
          <w:lang w:eastAsia="zh-CN"/>
        </w:rPr>
        <w:t xml:space="preserve">So, some collision handling rules are needed. </w:t>
      </w:r>
      <w:r w:rsidR="00C936FE">
        <w:rPr>
          <w:rFonts w:hint="eastAsia"/>
          <w:sz w:val="21"/>
          <w:szCs w:val="21"/>
          <w:lang w:eastAsia="zh-CN"/>
        </w:rPr>
        <w:t>S</w:t>
      </w:r>
      <w:r w:rsidR="00C936FE">
        <w:rPr>
          <w:sz w:val="21"/>
          <w:szCs w:val="21"/>
          <w:lang w:eastAsia="zh-CN"/>
        </w:rPr>
        <w:t xml:space="preserve">ince </w:t>
      </w:r>
      <w:r w:rsidR="00BC2D70">
        <w:rPr>
          <w:sz w:val="21"/>
          <w:szCs w:val="21"/>
          <w:lang w:eastAsia="zh-CN"/>
        </w:rPr>
        <w:t xml:space="preserve">a set of CG-SDT PUSCH resources are configured for a dedicated UE, </w:t>
      </w:r>
      <w:r w:rsidR="000272A1">
        <w:rPr>
          <w:sz w:val="21"/>
          <w:szCs w:val="21"/>
          <w:lang w:eastAsia="zh-CN"/>
        </w:rPr>
        <w:t xml:space="preserve">the collision can’t be </w:t>
      </w:r>
      <w:r w:rsidR="00AB2986" w:rsidRPr="00AB2986">
        <w:rPr>
          <w:sz w:val="21"/>
          <w:szCs w:val="21"/>
          <w:lang w:eastAsia="zh-CN"/>
        </w:rPr>
        <w:t>recognize</w:t>
      </w:r>
      <w:r w:rsidR="00AB2986">
        <w:rPr>
          <w:sz w:val="21"/>
          <w:szCs w:val="21"/>
          <w:lang w:eastAsia="zh-CN"/>
        </w:rPr>
        <w:t>d</w:t>
      </w:r>
      <w:r w:rsidR="000272A1">
        <w:rPr>
          <w:sz w:val="21"/>
          <w:szCs w:val="21"/>
          <w:lang w:eastAsia="zh-CN"/>
        </w:rPr>
        <w:t xml:space="preserve"> by o</w:t>
      </w:r>
      <w:r w:rsidR="004E447F">
        <w:rPr>
          <w:sz w:val="21"/>
          <w:szCs w:val="21"/>
          <w:lang w:eastAsia="zh-CN"/>
        </w:rPr>
        <w:t>ther UEs with 2-step RACH. So, the best choice is to deem these overlapped CG-SDT POs are invalid.</w:t>
      </w:r>
      <w:r w:rsidR="00AB2986">
        <w:rPr>
          <w:sz w:val="21"/>
          <w:szCs w:val="21"/>
          <w:lang w:eastAsia="zh-CN"/>
        </w:rPr>
        <w:t xml:space="preserve"> </w:t>
      </w:r>
      <w:r w:rsidR="00CE2D05">
        <w:rPr>
          <w:sz w:val="21"/>
          <w:szCs w:val="21"/>
          <w:lang w:eastAsia="zh-CN"/>
        </w:rPr>
        <w:t>In addition, the validation rule mentioned above can only apply for Rel-17 UEs with the optional feature of 2-step RACH, which are able to iden</w:t>
      </w:r>
      <w:r w:rsidR="0081260B">
        <w:rPr>
          <w:sz w:val="21"/>
          <w:szCs w:val="21"/>
          <w:lang w:eastAsia="zh-CN"/>
        </w:rPr>
        <w:t xml:space="preserve">tify the configurations for </w:t>
      </w:r>
      <w:r w:rsidR="00CE2D05">
        <w:rPr>
          <w:sz w:val="21"/>
          <w:szCs w:val="21"/>
          <w:lang w:eastAsia="zh-CN"/>
        </w:rPr>
        <w:t>msgA</w:t>
      </w:r>
      <w:r w:rsidR="0081260B">
        <w:rPr>
          <w:sz w:val="21"/>
          <w:szCs w:val="21"/>
          <w:lang w:eastAsia="zh-CN"/>
        </w:rPr>
        <w:t xml:space="preserve"> PUSCH</w:t>
      </w:r>
      <w:r w:rsidR="00CE2D05">
        <w:rPr>
          <w:sz w:val="21"/>
          <w:szCs w:val="21"/>
          <w:lang w:eastAsia="zh-CN"/>
        </w:rPr>
        <w:t xml:space="preserve">. </w:t>
      </w:r>
    </w:p>
    <w:p w14:paraId="60005D77" w14:textId="090E9273" w:rsidR="00F122A7" w:rsidRPr="00446B9E" w:rsidRDefault="00F122A7" w:rsidP="00446B9E">
      <w:pPr>
        <w:spacing w:after="0"/>
        <w:rPr>
          <w:b/>
          <w:sz w:val="21"/>
          <w:szCs w:val="21"/>
          <w:lang w:eastAsia="zh-CN"/>
        </w:rPr>
      </w:pPr>
    </w:p>
    <w:p w14:paraId="0F14EEB1" w14:textId="3115B685" w:rsidR="00F122A7" w:rsidRPr="00446B9E" w:rsidRDefault="00F122A7" w:rsidP="00446B9E">
      <w:pPr>
        <w:spacing w:after="0"/>
        <w:rPr>
          <w:b/>
          <w:sz w:val="21"/>
          <w:szCs w:val="21"/>
          <w:lang w:eastAsia="zh-CN"/>
        </w:rPr>
      </w:pPr>
    </w:p>
    <w:p w14:paraId="2907EB54" w14:textId="46F2B6B1" w:rsidR="00F122A7" w:rsidRPr="00446B9E" w:rsidRDefault="00F122A7" w:rsidP="00291F0D">
      <w:pPr>
        <w:spacing w:after="0"/>
        <w:rPr>
          <w:b/>
          <w:sz w:val="21"/>
          <w:szCs w:val="21"/>
          <w:lang w:eastAsia="zh-CN"/>
        </w:rPr>
      </w:pPr>
      <w:r w:rsidRPr="00446B9E">
        <w:rPr>
          <w:rFonts w:hint="eastAsia"/>
          <w:b/>
          <w:sz w:val="21"/>
          <w:szCs w:val="21"/>
          <w:lang w:eastAsia="zh-CN"/>
        </w:rPr>
        <w:t>Proposal</w:t>
      </w:r>
      <w:r w:rsidRPr="00446B9E">
        <w:rPr>
          <w:b/>
          <w:sz w:val="21"/>
          <w:szCs w:val="21"/>
          <w:lang w:eastAsia="zh-CN"/>
        </w:rPr>
        <w:t xml:space="preserve"> 9</w:t>
      </w:r>
      <w:r w:rsidRPr="00446B9E">
        <w:rPr>
          <w:rFonts w:hint="eastAsia"/>
          <w:b/>
          <w:sz w:val="21"/>
          <w:szCs w:val="21"/>
          <w:lang w:eastAsia="zh-CN"/>
        </w:rPr>
        <w:t>：</w:t>
      </w:r>
      <w:r w:rsidR="00B52DD0" w:rsidRPr="00446B9E">
        <w:rPr>
          <w:rFonts w:hint="eastAsia"/>
          <w:b/>
          <w:sz w:val="21"/>
          <w:szCs w:val="21"/>
          <w:lang w:eastAsia="zh-CN"/>
        </w:rPr>
        <w:t>F</w:t>
      </w:r>
      <w:r w:rsidR="00B52DD0" w:rsidRPr="00446B9E">
        <w:rPr>
          <w:b/>
          <w:sz w:val="21"/>
          <w:szCs w:val="21"/>
          <w:lang w:eastAsia="zh-CN"/>
        </w:rPr>
        <w:t xml:space="preserve">or UEs with 2-step RACH feature, the CG-SDT POs are invalid if they are </w:t>
      </w:r>
      <w:r w:rsidR="004E447F" w:rsidRPr="00446B9E">
        <w:rPr>
          <w:b/>
          <w:sz w:val="21"/>
          <w:szCs w:val="21"/>
          <w:lang w:eastAsia="zh-CN"/>
        </w:rPr>
        <w:t>overlapping with msgA POs m</w:t>
      </w:r>
      <w:r w:rsidR="00E17591" w:rsidRPr="00446B9E">
        <w:rPr>
          <w:b/>
          <w:sz w:val="21"/>
          <w:szCs w:val="21"/>
          <w:lang w:eastAsia="zh-CN"/>
        </w:rPr>
        <w:t>apping</w:t>
      </w:r>
      <w:r w:rsidR="00610DC1" w:rsidRPr="00446B9E">
        <w:rPr>
          <w:b/>
          <w:sz w:val="21"/>
          <w:szCs w:val="21"/>
          <w:lang w:eastAsia="zh-CN"/>
        </w:rPr>
        <w:t xml:space="preserve"> to the preamble of valid ROs.</w:t>
      </w:r>
    </w:p>
    <w:p w14:paraId="127A74DD" w14:textId="77777777" w:rsidR="00F122A7" w:rsidRPr="00F122A7" w:rsidRDefault="00F122A7" w:rsidP="000A0237">
      <w:pPr>
        <w:rPr>
          <w:rFonts w:hint="eastAsia"/>
          <w:sz w:val="21"/>
          <w:szCs w:val="21"/>
          <w:lang w:eastAsia="zh-CN"/>
        </w:rPr>
      </w:pPr>
    </w:p>
    <w:p w14:paraId="1E1D44B8" w14:textId="129AC2FE" w:rsidR="00FD65D8" w:rsidRDefault="004142DB" w:rsidP="00100211">
      <w:pPr>
        <w:pStyle w:val="1"/>
        <w:spacing w:after="0"/>
      </w:pPr>
      <w:bookmarkStart w:id="1" w:name="_Ref494215420"/>
      <w:r>
        <w:t>Conclusion</w:t>
      </w:r>
    </w:p>
    <w:p w14:paraId="5FB8296B" w14:textId="77777777" w:rsidR="00750051" w:rsidRDefault="00750051" w:rsidP="00100211">
      <w:pPr>
        <w:spacing w:beforeLines="50" w:before="120" w:after="0"/>
        <w:rPr>
          <w:color w:val="000000"/>
          <w:lang w:eastAsia="zh-CN"/>
        </w:rPr>
      </w:pPr>
    </w:p>
    <w:p w14:paraId="1F1720F8" w14:textId="4193D752" w:rsidR="00EA7570" w:rsidRDefault="00BB2230" w:rsidP="00100211">
      <w:pPr>
        <w:spacing w:beforeLines="50" w:before="120" w:after="0"/>
        <w:rPr>
          <w:color w:val="000000"/>
          <w:lang w:eastAsia="zh-CN"/>
        </w:rPr>
      </w:pPr>
      <w:r>
        <w:rPr>
          <w:color w:val="000000"/>
          <w:lang w:eastAsia="zh-CN"/>
        </w:rPr>
        <w:t>In this contribution, we discuss the mechanisms to support small data transmission in inactive state related to RAN1 aspects. Based on the discussion, our views are summarized as follows.</w:t>
      </w:r>
    </w:p>
    <w:p w14:paraId="320F3059" w14:textId="77777777" w:rsidR="001104CD" w:rsidRDefault="001104CD" w:rsidP="001104CD">
      <w:pPr>
        <w:spacing w:after="0"/>
        <w:rPr>
          <w:b/>
          <w:sz w:val="20"/>
          <w:szCs w:val="20"/>
          <w:lang w:eastAsia="zh-CN"/>
        </w:rPr>
      </w:pPr>
    </w:p>
    <w:bookmarkEnd w:id="1"/>
    <w:p w14:paraId="30ADA151" w14:textId="02D6D17D" w:rsidR="00451597" w:rsidRPr="00446B9E" w:rsidRDefault="00451597" w:rsidP="00446B9E">
      <w:pPr>
        <w:spacing w:after="100" w:afterAutospacing="1"/>
        <w:rPr>
          <w:rFonts w:hint="eastAsia"/>
          <w:b/>
          <w:sz w:val="21"/>
          <w:szCs w:val="21"/>
          <w:lang w:eastAsia="zh-CN"/>
        </w:rPr>
      </w:pPr>
      <w:r w:rsidRPr="00446B9E">
        <w:rPr>
          <w:rFonts w:hint="eastAsia"/>
          <w:b/>
          <w:sz w:val="21"/>
          <w:szCs w:val="21"/>
          <w:lang w:eastAsia="zh-CN"/>
        </w:rPr>
        <w:t>Proposal</w:t>
      </w:r>
      <w:r w:rsidRPr="00446B9E">
        <w:rPr>
          <w:b/>
          <w:sz w:val="21"/>
          <w:szCs w:val="21"/>
          <w:lang w:eastAsia="zh-CN"/>
        </w:rPr>
        <w:t xml:space="preserve"> 1: Reuse the similar mapping relationship between SSBs and ROs.</w:t>
      </w:r>
    </w:p>
    <w:p w14:paraId="2B51A945" w14:textId="379C07E3" w:rsidR="00451597" w:rsidRPr="00446B9E" w:rsidRDefault="00451597" w:rsidP="00446B9E">
      <w:pPr>
        <w:spacing w:after="100" w:afterAutospacing="1"/>
        <w:rPr>
          <w:rFonts w:hint="eastAsia"/>
          <w:b/>
          <w:sz w:val="21"/>
          <w:szCs w:val="21"/>
          <w:lang w:eastAsia="zh-CN"/>
        </w:rPr>
      </w:pPr>
      <w:r w:rsidRPr="00446B9E">
        <w:rPr>
          <w:b/>
          <w:sz w:val="21"/>
          <w:szCs w:val="21"/>
          <w:lang w:eastAsia="zh-CN"/>
        </w:rPr>
        <w:t>Proposal 2: Support FDM between the different ROs.</w:t>
      </w:r>
    </w:p>
    <w:p w14:paraId="472E9BFF" w14:textId="7CC4CC97" w:rsidR="00451597" w:rsidRPr="00446B9E" w:rsidRDefault="00451597" w:rsidP="00446B9E">
      <w:pPr>
        <w:spacing w:after="100" w:afterAutospacing="1"/>
        <w:rPr>
          <w:rFonts w:hint="eastAsia"/>
          <w:b/>
          <w:sz w:val="21"/>
          <w:szCs w:val="21"/>
          <w:lang w:eastAsia="zh-CN"/>
        </w:rPr>
      </w:pPr>
      <w:r w:rsidRPr="00446B9E">
        <w:rPr>
          <w:b/>
          <w:sz w:val="21"/>
          <w:szCs w:val="21"/>
          <w:lang w:eastAsia="zh-CN"/>
        </w:rPr>
        <w:t>Proposal 3: Support multiple POs configured in a configured grant period.</w:t>
      </w:r>
    </w:p>
    <w:p w14:paraId="6223665E" w14:textId="77777777" w:rsidR="00451597" w:rsidRPr="00446B9E" w:rsidRDefault="00451597" w:rsidP="00446B9E">
      <w:pPr>
        <w:spacing w:after="100" w:afterAutospacing="1"/>
        <w:rPr>
          <w:b/>
          <w:sz w:val="21"/>
          <w:szCs w:val="21"/>
          <w:lang w:eastAsia="zh-CN"/>
        </w:rPr>
      </w:pPr>
      <w:r w:rsidRPr="00446B9E">
        <w:rPr>
          <w:b/>
          <w:sz w:val="21"/>
          <w:szCs w:val="21"/>
          <w:lang w:eastAsia="zh-CN"/>
        </w:rPr>
        <w:t xml:space="preserve">Proposal 4: Support only 1-to-1 mapping ratio between the SSB and the DMRS resource in a definite PO. </w:t>
      </w:r>
    </w:p>
    <w:p w14:paraId="406BA39B" w14:textId="77777777" w:rsidR="00451597" w:rsidRPr="00446B9E" w:rsidRDefault="00451597" w:rsidP="00446B9E">
      <w:pPr>
        <w:spacing w:after="100" w:afterAutospacing="1"/>
        <w:rPr>
          <w:b/>
          <w:sz w:val="21"/>
          <w:szCs w:val="21"/>
          <w:lang w:eastAsia="zh-CN"/>
        </w:rPr>
      </w:pPr>
      <w:r w:rsidRPr="00446B9E">
        <w:rPr>
          <w:rFonts w:hint="eastAsia"/>
          <w:b/>
          <w:sz w:val="21"/>
          <w:szCs w:val="21"/>
          <w:lang w:eastAsia="zh-CN"/>
        </w:rPr>
        <w:t>P</w:t>
      </w:r>
      <w:r w:rsidRPr="00446B9E">
        <w:rPr>
          <w:b/>
          <w:sz w:val="21"/>
          <w:szCs w:val="21"/>
          <w:lang w:eastAsia="zh-CN"/>
        </w:rPr>
        <w:t>roposal 5: Do NOT support configuring CG-SDT resource on separate SDT BWP</w:t>
      </w:r>
    </w:p>
    <w:p w14:paraId="72ED5DBE" w14:textId="77777777" w:rsidR="00446B9E" w:rsidRPr="00446B9E" w:rsidRDefault="00446B9E" w:rsidP="00446B9E">
      <w:pPr>
        <w:spacing w:after="100" w:afterAutospacing="1"/>
        <w:rPr>
          <w:b/>
          <w:sz w:val="21"/>
          <w:szCs w:val="21"/>
          <w:lang w:eastAsia="zh-CN"/>
        </w:rPr>
      </w:pPr>
      <w:r w:rsidRPr="00446B9E">
        <w:rPr>
          <w:rFonts w:hint="eastAsia"/>
          <w:b/>
          <w:sz w:val="21"/>
          <w:szCs w:val="21"/>
          <w:lang w:eastAsia="zh-CN"/>
        </w:rPr>
        <w:t>Proposal</w:t>
      </w:r>
      <w:r w:rsidRPr="00446B9E">
        <w:rPr>
          <w:b/>
          <w:sz w:val="21"/>
          <w:szCs w:val="21"/>
          <w:lang w:eastAsia="zh-CN"/>
        </w:rPr>
        <w:t xml:space="preserve"> 6: Don’t support any additional explicit or implicit way to report the beam change.</w:t>
      </w:r>
    </w:p>
    <w:p w14:paraId="3BCCC4CF" w14:textId="268E6ACC" w:rsidR="0038646F" w:rsidRPr="00446B9E" w:rsidRDefault="0038646F" w:rsidP="00446B9E">
      <w:pPr>
        <w:spacing w:beforeLines="50" w:before="120" w:after="100" w:afterAutospacing="1"/>
        <w:rPr>
          <w:b/>
          <w:sz w:val="21"/>
          <w:szCs w:val="21"/>
          <w:lang w:eastAsia="zh-CN"/>
        </w:rPr>
      </w:pPr>
      <w:r w:rsidRPr="00446B9E">
        <w:rPr>
          <w:b/>
          <w:sz w:val="21"/>
          <w:szCs w:val="21"/>
          <w:lang w:eastAsia="zh-CN"/>
        </w:rPr>
        <w:t>Proposal 7: Don’t support any additional explicit L1 feedback signaling for CG-SDT.</w:t>
      </w:r>
    </w:p>
    <w:p w14:paraId="69CFED43" w14:textId="0C0D664C" w:rsidR="0038646F" w:rsidRPr="00446B9E" w:rsidRDefault="0038646F" w:rsidP="00446B9E">
      <w:pPr>
        <w:spacing w:after="100" w:afterAutospacing="1"/>
        <w:rPr>
          <w:b/>
          <w:sz w:val="21"/>
          <w:szCs w:val="21"/>
          <w:lang w:eastAsia="zh-CN"/>
        </w:rPr>
      </w:pPr>
      <w:r w:rsidRPr="00446B9E">
        <w:rPr>
          <w:b/>
          <w:sz w:val="21"/>
          <w:szCs w:val="21"/>
          <w:lang w:eastAsia="zh-CN"/>
        </w:rPr>
        <w:t>Proposal 8: For the PUSCH occasion validation for HD-FDD Redcap UEs, reuse the same rules as ROs discussed in AI</w:t>
      </w:r>
      <w:r w:rsidR="00446B9E">
        <w:rPr>
          <w:b/>
          <w:sz w:val="21"/>
          <w:szCs w:val="21"/>
          <w:lang w:eastAsia="zh-CN"/>
        </w:rPr>
        <w:t>.</w:t>
      </w:r>
      <w:r w:rsidRPr="00446B9E">
        <w:rPr>
          <w:b/>
          <w:sz w:val="21"/>
          <w:szCs w:val="21"/>
          <w:lang w:eastAsia="zh-CN"/>
        </w:rPr>
        <w:t xml:space="preserve">8.6.1.3. </w:t>
      </w:r>
    </w:p>
    <w:p w14:paraId="5AEE908F" w14:textId="77777777" w:rsidR="0038646F" w:rsidRPr="00446B9E" w:rsidRDefault="0038646F" w:rsidP="00446B9E">
      <w:pPr>
        <w:spacing w:after="100" w:afterAutospacing="1"/>
        <w:rPr>
          <w:b/>
          <w:sz w:val="21"/>
          <w:szCs w:val="21"/>
          <w:lang w:eastAsia="zh-CN"/>
        </w:rPr>
      </w:pPr>
      <w:r w:rsidRPr="00446B9E">
        <w:rPr>
          <w:rFonts w:hint="eastAsia"/>
          <w:b/>
          <w:sz w:val="21"/>
          <w:szCs w:val="21"/>
          <w:lang w:eastAsia="zh-CN"/>
        </w:rPr>
        <w:t>Proposal</w:t>
      </w:r>
      <w:r w:rsidRPr="00446B9E">
        <w:rPr>
          <w:b/>
          <w:sz w:val="21"/>
          <w:szCs w:val="21"/>
          <w:lang w:eastAsia="zh-CN"/>
        </w:rPr>
        <w:t xml:space="preserve"> 9</w:t>
      </w:r>
      <w:r w:rsidRPr="00446B9E">
        <w:rPr>
          <w:rFonts w:hint="eastAsia"/>
          <w:b/>
          <w:sz w:val="21"/>
          <w:szCs w:val="21"/>
          <w:lang w:eastAsia="zh-CN"/>
        </w:rPr>
        <w:t>：</w:t>
      </w:r>
      <w:r w:rsidRPr="00446B9E">
        <w:rPr>
          <w:rFonts w:hint="eastAsia"/>
          <w:b/>
          <w:sz w:val="21"/>
          <w:szCs w:val="21"/>
          <w:lang w:eastAsia="zh-CN"/>
        </w:rPr>
        <w:t>F</w:t>
      </w:r>
      <w:r w:rsidRPr="00446B9E">
        <w:rPr>
          <w:b/>
          <w:sz w:val="21"/>
          <w:szCs w:val="21"/>
          <w:lang w:eastAsia="zh-CN"/>
        </w:rPr>
        <w:t>or UEs with 2-step RACH feature, the CG-SDT POs are invalid if they are overlapping with msgA POs mapping to the preamble of valid ROs.</w:t>
      </w:r>
    </w:p>
    <w:p w14:paraId="7CA82DB6" w14:textId="77777777" w:rsidR="0038646F" w:rsidRPr="0038646F" w:rsidRDefault="0038646F" w:rsidP="0038646F">
      <w:pPr>
        <w:spacing w:after="0"/>
        <w:rPr>
          <w:b/>
          <w:sz w:val="20"/>
          <w:szCs w:val="20"/>
          <w:lang w:eastAsia="zh-CN"/>
        </w:rPr>
      </w:pPr>
    </w:p>
    <w:p w14:paraId="40A3DFDD" w14:textId="77777777" w:rsidR="0038646F" w:rsidRPr="0038646F" w:rsidRDefault="0038646F" w:rsidP="001104CD">
      <w:pPr>
        <w:spacing w:beforeLines="50" w:before="120" w:after="100" w:afterAutospacing="1"/>
        <w:rPr>
          <w:b/>
          <w:sz w:val="20"/>
          <w:szCs w:val="20"/>
          <w:lang w:eastAsia="zh-CN"/>
        </w:rPr>
      </w:pPr>
    </w:p>
    <w:sectPr w:rsidR="0038646F" w:rsidRPr="0038646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C4172" w14:textId="77777777" w:rsidR="004F2A8C" w:rsidRDefault="004F2A8C" w:rsidP="00921B36">
      <w:pPr>
        <w:spacing w:after="0"/>
      </w:pPr>
      <w:r>
        <w:separator/>
      </w:r>
    </w:p>
  </w:endnote>
  <w:endnote w:type="continuationSeparator" w:id="0">
    <w:p w14:paraId="2639CBBB" w14:textId="77777777" w:rsidR="004F2A8C" w:rsidRDefault="004F2A8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CAEB0" w14:textId="77777777" w:rsidR="004F2A8C" w:rsidRDefault="004F2A8C" w:rsidP="00921B36">
      <w:pPr>
        <w:spacing w:after="0"/>
      </w:pPr>
      <w:r>
        <w:separator/>
      </w:r>
    </w:p>
  </w:footnote>
  <w:footnote w:type="continuationSeparator" w:id="0">
    <w:p w14:paraId="54386C4A" w14:textId="77777777" w:rsidR="004F2A8C" w:rsidRDefault="004F2A8C"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BA7F55"/>
    <w:multiLevelType w:val="hybridMultilevel"/>
    <w:tmpl w:val="5C9C3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7E6546"/>
    <w:multiLevelType w:val="hybridMultilevel"/>
    <w:tmpl w:val="DFCE8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3F4654"/>
    <w:multiLevelType w:val="hybridMultilevel"/>
    <w:tmpl w:val="9E42F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7F267B"/>
    <w:multiLevelType w:val="hybridMultilevel"/>
    <w:tmpl w:val="893C3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0341279"/>
    <w:multiLevelType w:val="hybridMultilevel"/>
    <w:tmpl w:val="AE50E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8D350F9"/>
    <w:multiLevelType w:val="hybridMultilevel"/>
    <w:tmpl w:val="422CF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E93381"/>
    <w:multiLevelType w:val="hybridMultilevel"/>
    <w:tmpl w:val="095082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8"/>
  </w:num>
  <w:num w:numId="3">
    <w:abstractNumId w:val="0"/>
  </w:num>
  <w:num w:numId="4">
    <w:abstractNumId w:val="12"/>
  </w:num>
  <w:num w:numId="5">
    <w:abstractNumId w:val="33"/>
  </w:num>
  <w:num w:numId="6">
    <w:abstractNumId w:val="30"/>
  </w:num>
  <w:num w:numId="7">
    <w:abstractNumId w:val="15"/>
  </w:num>
  <w:num w:numId="8">
    <w:abstractNumId w:val="31"/>
  </w:num>
  <w:num w:numId="9">
    <w:abstractNumId w:val="5"/>
  </w:num>
  <w:num w:numId="10">
    <w:abstractNumId w:val="16"/>
  </w:num>
  <w:num w:numId="11">
    <w:abstractNumId w:val="19"/>
  </w:num>
  <w:num w:numId="12">
    <w:abstractNumId w:val="34"/>
  </w:num>
  <w:num w:numId="13">
    <w:abstractNumId w:val="20"/>
  </w:num>
  <w:num w:numId="14">
    <w:abstractNumId w:val="32"/>
  </w:num>
  <w:num w:numId="15">
    <w:abstractNumId w:val="13"/>
  </w:num>
  <w:num w:numId="16">
    <w:abstractNumId w:val="26"/>
  </w:num>
  <w:num w:numId="17">
    <w:abstractNumId w:val="18"/>
  </w:num>
  <w:num w:numId="18">
    <w:abstractNumId w:val="8"/>
  </w:num>
  <w:num w:numId="19">
    <w:abstractNumId w:val="2"/>
  </w:num>
  <w:num w:numId="20">
    <w:abstractNumId w:val="4"/>
  </w:num>
  <w:num w:numId="21">
    <w:abstractNumId w:val="22"/>
  </w:num>
  <w:num w:numId="22">
    <w:abstractNumId w:val="23"/>
  </w:num>
  <w:num w:numId="23">
    <w:abstractNumId w:val="9"/>
  </w:num>
  <w:num w:numId="24">
    <w:abstractNumId w:val="11"/>
  </w:num>
  <w:num w:numId="25">
    <w:abstractNumId w:val="10"/>
  </w:num>
  <w:num w:numId="26">
    <w:abstractNumId w:val="7"/>
  </w:num>
  <w:num w:numId="27">
    <w:abstractNumId w:val="29"/>
  </w:num>
  <w:num w:numId="28">
    <w:abstractNumId w:val="3"/>
  </w:num>
  <w:num w:numId="29">
    <w:abstractNumId w:val="17"/>
  </w:num>
  <w:num w:numId="30">
    <w:abstractNumId w:val="14"/>
  </w:num>
  <w:num w:numId="31">
    <w:abstractNumId w:val="27"/>
  </w:num>
  <w:num w:numId="32">
    <w:abstractNumId w:val="1"/>
  </w:num>
  <w:num w:numId="33">
    <w:abstractNumId w:val="6"/>
  </w:num>
  <w:num w:numId="34">
    <w:abstractNumId w:val="25"/>
  </w:num>
  <w:num w:numId="35">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408"/>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923"/>
    <w:rsid w:val="00212CB6"/>
    <w:rsid w:val="00212E37"/>
    <w:rsid w:val="0021304F"/>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F52"/>
    <w:rsid w:val="002820E0"/>
    <w:rsid w:val="00282378"/>
    <w:rsid w:val="002823AF"/>
    <w:rsid w:val="00282426"/>
    <w:rsid w:val="00282463"/>
    <w:rsid w:val="00282554"/>
    <w:rsid w:val="00282772"/>
    <w:rsid w:val="0028287A"/>
    <w:rsid w:val="00282A55"/>
    <w:rsid w:val="00282D57"/>
    <w:rsid w:val="0028390E"/>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597"/>
    <w:rsid w:val="00451768"/>
    <w:rsid w:val="00451C7E"/>
    <w:rsid w:val="004520A3"/>
    <w:rsid w:val="004522AA"/>
    <w:rsid w:val="0045261E"/>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BA9"/>
    <w:rsid w:val="004B4037"/>
    <w:rsid w:val="004B407B"/>
    <w:rsid w:val="004B49E6"/>
    <w:rsid w:val="004B4D69"/>
    <w:rsid w:val="004B54AF"/>
    <w:rsid w:val="004B5F77"/>
    <w:rsid w:val="004B5FC7"/>
    <w:rsid w:val="004B628C"/>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93"/>
    <w:rsid w:val="004E5A8E"/>
    <w:rsid w:val="004E632E"/>
    <w:rsid w:val="004E6459"/>
    <w:rsid w:val="004E651F"/>
    <w:rsid w:val="004E6D71"/>
    <w:rsid w:val="004E7999"/>
    <w:rsid w:val="004E7D63"/>
    <w:rsid w:val="004E7E74"/>
    <w:rsid w:val="004E7EAC"/>
    <w:rsid w:val="004E7EE5"/>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C8"/>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4AA4"/>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0C95"/>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20"/>
    <w:rsid w:val="007811DC"/>
    <w:rsid w:val="0078199D"/>
    <w:rsid w:val="007819F1"/>
    <w:rsid w:val="007820FA"/>
    <w:rsid w:val="0078237B"/>
    <w:rsid w:val="00782644"/>
    <w:rsid w:val="0078270C"/>
    <w:rsid w:val="00782789"/>
    <w:rsid w:val="0078285F"/>
    <w:rsid w:val="007829A0"/>
    <w:rsid w:val="00782A33"/>
    <w:rsid w:val="00782C05"/>
    <w:rsid w:val="00782D76"/>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D85"/>
    <w:rsid w:val="00791E20"/>
    <w:rsid w:val="007924E5"/>
    <w:rsid w:val="00792657"/>
    <w:rsid w:val="007926ED"/>
    <w:rsid w:val="007928C7"/>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4D36"/>
    <w:rsid w:val="007C50E4"/>
    <w:rsid w:val="007C55C4"/>
    <w:rsid w:val="007C58D4"/>
    <w:rsid w:val="007C5E48"/>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0F91"/>
    <w:rsid w:val="008A12FE"/>
    <w:rsid w:val="008A1443"/>
    <w:rsid w:val="008A14D7"/>
    <w:rsid w:val="008A15F7"/>
    <w:rsid w:val="008A179F"/>
    <w:rsid w:val="008A1B62"/>
    <w:rsid w:val="008A1BFC"/>
    <w:rsid w:val="008A1D92"/>
    <w:rsid w:val="008A1E2C"/>
    <w:rsid w:val="008A1E82"/>
    <w:rsid w:val="008A22E3"/>
    <w:rsid w:val="008A23D5"/>
    <w:rsid w:val="008A2713"/>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423"/>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6BA"/>
    <w:rsid w:val="008D4825"/>
    <w:rsid w:val="008D4FDE"/>
    <w:rsid w:val="008D5CDA"/>
    <w:rsid w:val="008D5DBC"/>
    <w:rsid w:val="008D5ED2"/>
    <w:rsid w:val="008D60BC"/>
    <w:rsid w:val="008D6D7B"/>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B34"/>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550"/>
    <w:rsid w:val="008F0A38"/>
    <w:rsid w:val="008F0BF5"/>
    <w:rsid w:val="008F0E0A"/>
    <w:rsid w:val="008F0F84"/>
    <w:rsid w:val="008F1014"/>
    <w:rsid w:val="008F11C9"/>
    <w:rsid w:val="008F1536"/>
    <w:rsid w:val="008F1850"/>
    <w:rsid w:val="008F18C2"/>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17C9B"/>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BD9"/>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3E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255"/>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AF3"/>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2"/>
    <w:rsid w:val="00BF73F2"/>
    <w:rsid w:val="00BF758D"/>
    <w:rsid w:val="00BF79FC"/>
    <w:rsid w:val="00C0040D"/>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10B"/>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33"/>
    <w:rsid w:val="00CD3174"/>
    <w:rsid w:val="00CD3548"/>
    <w:rsid w:val="00CD368D"/>
    <w:rsid w:val="00CD3784"/>
    <w:rsid w:val="00CD3AE3"/>
    <w:rsid w:val="00CD3F17"/>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F3"/>
    <w:rsid w:val="00D4607B"/>
    <w:rsid w:val="00D46174"/>
    <w:rsid w:val="00D46349"/>
    <w:rsid w:val="00D467A5"/>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F2E"/>
    <w:rsid w:val="00D5362B"/>
    <w:rsid w:val="00D537D6"/>
    <w:rsid w:val="00D53821"/>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A9"/>
    <w:rsid w:val="00D72586"/>
    <w:rsid w:val="00D7261E"/>
    <w:rsid w:val="00D726B9"/>
    <w:rsid w:val="00D727D2"/>
    <w:rsid w:val="00D72E92"/>
    <w:rsid w:val="00D72F28"/>
    <w:rsid w:val="00D73180"/>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7C1"/>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1C67"/>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37A2A"/>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6B9E"/>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dy"/>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6D660-F254-4328-B5F6-5DDFF73A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3569</TotalTime>
  <Pages>5</Pages>
  <Words>2066</Words>
  <Characters>11779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374</cp:revision>
  <cp:lastPrinted>2015-03-27T14:25:00Z</cp:lastPrinted>
  <dcterms:created xsi:type="dcterms:W3CDTF">2021-05-11T07:53:00Z</dcterms:created>
  <dcterms:modified xsi:type="dcterms:W3CDTF">2021-11-06T03:41:00Z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